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D7" w:rsidRPr="00EA5322" w:rsidRDefault="00495090" w:rsidP="00A17DE7">
      <w:pPr>
        <w:contextualSpacing/>
        <w:rPr>
          <w:rFonts w:ascii="Cambria" w:hAnsi="Cambria"/>
          <w:sz w:val="24"/>
        </w:rPr>
      </w:pPr>
      <w:r w:rsidRPr="00EA5322">
        <w:rPr>
          <w:rFonts w:ascii="Cambria" w:hAnsi="Cambria"/>
          <w:sz w:val="24"/>
        </w:rPr>
        <w:t xml:space="preserve"> </w:t>
      </w:r>
    </w:p>
    <w:p w:rsidR="003A69F9" w:rsidRDefault="00366991" w:rsidP="00A17DE7">
      <w:pPr>
        <w:contextualSpacing/>
        <w:jc w:val="center"/>
        <w:rPr>
          <w:rFonts w:ascii="Cambria" w:hAnsi="Cambria"/>
          <w:sz w:val="24"/>
        </w:rPr>
      </w:pPr>
      <w:r w:rsidRPr="00EA5322">
        <w:rPr>
          <w:rFonts w:ascii="Cambria" w:hAnsi="Cambria"/>
          <w:sz w:val="24"/>
        </w:rPr>
        <w:t>GLOBAL MARX?</w:t>
      </w:r>
    </w:p>
    <w:p w:rsidR="00D434D7" w:rsidRDefault="00D434D7" w:rsidP="00A17DE7">
      <w:pPr>
        <w:contextualSpacing/>
        <w:jc w:val="center"/>
        <w:rPr>
          <w:rFonts w:ascii="Cambria" w:hAnsi="Cambria"/>
          <w:sz w:val="24"/>
        </w:rPr>
      </w:pPr>
    </w:p>
    <w:p w:rsidR="00D434D7" w:rsidRDefault="00D434D7" w:rsidP="00A17DE7">
      <w:pPr>
        <w:contextualSpacing/>
        <w:jc w:val="center"/>
        <w:rPr>
          <w:rFonts w:ascii="Cambria" w:hAnsi="Cambria"/>
          <w:sz w:val="24"/>
        </w:rPr>
      </w:pPr>
      <w:r w:rsidRPr="00EA5322">
        <w:rPr>
          <w:rFonts w:ascii="Cambria" w:hAnsi="Cambria"/>
          <w:sz w:val="24"/>
        </w:rPr>
        <w:t xml:space="preserve">Gayatri Chakravorty Spivak                                                        </w:t>
      </w:r>
    </w:p>
    <w:p w:rsidR="00D434D7" w:rsidRPr="00EA5322" w:rsidRDefault="00D434D7" w:rsidP="00A17DE7">
      <w:pPr>
        <w:contextualSpacing/>
        <w:jc w:val="center"/>
        <w:rPr>
          <w:rFonts w:ascii="Cambria" w:hAnsi="Cambria"/>
          <w:sz w:val="24"/>
        </w:rPr>
      </w:pPr>
    </w:p>
    <w:p w:rsidR="00366991" w:rsidRPr="00EA5322" w:rsidRDefault="003A69F9" w:rsidP="00A17DE7">
      <w:pPr>
        <w:contextualSpacing/>
        <w:jc w:val="center"/>
        <w:rPr>
          <w:rFonts w:ascii="Cambria" w:hAnsi="Cambria"/>
          <w:sz w:val="24"/>
        </w:rPr>
      </w:pPr>
      <w:r w:rsidRPr="00EA5322">
        <w:rPr>
          <w:rFonts w:ascii="Cambria" w:hAnsi="Cambria"/>
          <w:sz w:val="24"/>
        </w:rPr>
        <w:t>I</w:t>
      </w:r>
    </w:p>
    <w:p w:rsidR="00A87104" w:rsidRPr="00EA5322" w:rsidRDefault="00A87104" w:rsidP="00A17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sz w:val="24"/>
        </w:rPr>
      </w:pPr>
      <w:r w:rsidRPr="00EA5322">
        <w:rPr>
          <w:rFonts w:ascii="Cambria" w:eastAsia="Times New Roman" w:hAnsi="Cambria"/>
          <w:sz w:val="24"/>
        </w:rPr>
        <w:tab/>
        <w:t xml:space="preserve">Since 1978, my teaching of Marx, and my awareness that the text was written in German, was short on secondary scholarship but interactive, attempting to move with a diversified and changing world. </w:t>
      </w:r>
      <w:r w:rsidR="00A40736">
        <w:rPr>
          <w:rFonts w:ascii="Cambria" w:eastAsia="Times New Roman" w:hAnsi="Cambria"/>
          <w:sz w:val="24"/>
        </w:rPr>
        <w:t>B</w:t>
      </w:r>
      <w:r w:rsidRPr="00EA5322">
        <w:rPr>
          <w:rFonts w:ascii="Cambria" w:eastAsia="Times New Roman" w:hAnsi="Cambria"/>
          <w:sz w:val="24"/>
        </w:rPr>
        <w:t xml:space="preserve">rilliant projects like David Harvey's </w:t>
      </w:r>
      <w:commentRangeStart w:id="0"/>
      <w:r w:rsidRPr="00EA5322">
        <w:rPr>
          <w:rFonts w:ascii="Cambria" w:eastAsia="Times New Roman" w:hAnsi="Cambria"/>
          <w:sz w:val="24"/>
        </w:rPr>
        <w:t xml:space="preserve">distant learning </w:t>
      </w:r>
      <w:commentRangeEnd w:id="0"/>
      <w:r w:rsidR="00BE7D21">
        <w:rPr>
          <w:rStyle w:val="CommentReference"/>
        </w:rPr>
        <w:commentReference w:id="0"/>
      </w:r>
      <w:r w:rsidRPr="00EA5322">
        <w:rPr>
          <w:rFonts w:ascii="Cambria" w:eastAsia="Times New Roman" w:hAnsi="Cambria"/>
          <w:sz w:val="24"/>
        </w:rPr>
        <w:t xml:space="preserve">summary of Marx’s writing </w:t>
      </w:r>
      <w:r w:rsidR="00BE7D21">
        <w:rPr>
          <w:rFonts w:ascii="Cambria" w:eastAsia="Times New Roman" w:hAnsi="Cambria"/>
          <w:sz w:val="24"/>
        </w:rPr>
        <w:t xml:space="preserve">(Harvey 2016) </w:t>
      </w:r>
      <w:r w:rsidRPr="00EA5322">
        <w:rPr>
          <w:rFonts w:ascii="Cambria" w:eastAsia="Times New Roman" w:hAnsi="Cambria"/>
          <w:sz w:val="24"/>
        </w:rPr>
        <w:t xml:space="preserve">become complicit with the technological will to power through knowledge. What is it to “know” what Marx wrote?  </w:t>
      </w:r>
      <w:r w:rsidR="0085628F" w:rsidRPr="00EA5322">
        <w:rPr>
          <w:rFonts w:ascii="Cambria" w:eastAsia="Times New Roman" w:hAnsi="Cambria"/>
          <w:sz w:val="24"/>
        </w:rPr>
        <w:t xml:space="preserve">“Knowing” Marx’s writings </w:t>
      </w:r>
      <w:r w:rsidRPr="00EA5322">
        <w:rPr>
          <w:rFonts w:ascii="Cambria" w:eastAsia="Times New Roman" w:hAnsi="Cambria"/>
          <w:sz w:val="24"/>
        </w:rPr>
        <w:t>preserves the old conviction that the idea of knowledge is knowledge about knowledge</w:t>
      </w:r>
      <w:r w:rsidR="00AB756A">
        <w:rPr>
          <w:rFonts w:ascii="Cambria" w:eastAsia="Times New Roman" w:hAnsi="Cambria"/>
          <w:sz w:val="24"/>
        </w:rPr>
        <w:t>,</w:t>
      </w:r>
      <w:r w:rsidR="00FC7C7E" w:rsidRPr="00EA5322">
        <w:rPr>
          <w:rFonts w:ascii="Cambria" w:eastAsia="Times New Roman" w:hAnsi="Cambria"/>
          <w:sz w:val="24"/>
        </w:rPr>
        <w:t xml:space="preserve"> halting </w:t>
      </w:r>
      <w:r w:rsidR="001542F5">
        <w:rPr>
          <w:rFonts w:ascii="Cambria" w:eastAsia="Times New Roman" w:hAnsi="Cambria"/>
          <w:sz w:val="24"/>
        </w:rPr>
        <w:t>T</w:t>
      </w:r>
      <w:r w:rsidR="00FC7C7E" w:rsidRPr="00EA5322">
        <w:rPr>
          <w:rFonts w:ascii="Cambria" w:eastAsia="Times New Roman" w:hAnsi="Cambria"/>
          <w:sz w:val="24"/>
        </w:rPr>
        <w:t>hesis 11 before its end</w:t>
      </w:r>
      <w:r w:rsidRPr="00EA5322">
        <w:rPr>
          <w:rFonts w:ascii="Cambria" w:eastAsia="Times New Roman" w:hAnsi="Cambria"/>
          <w:sz w:val="24"/>
        </w:rPr>
        <w:t xml:space="preserve">: </w:t>
      </w:r>
      <w:r w:rsidR="00FC7C7E" w:rsidRPr="00EA5322">
        <w:rPr>
          <w:rFonts w:ascii="Cambria" w:eastAsia="Times New Roman" w:hAnsi="Cambria"/>
          <w:sz w:val="24"/>
        </w:rPr>
        <w:t xml:space="preserve"> the supplementary task is to try to change the world</w:t>
      </w:r>
      <w:r w:rsidRPr="00EA5322">
        <w:rPr>
          <w:rFonts w:ascii="Cambria" w:eastAsia="Times New Roman" w:hAnsi="Cambria"/>
          <w:sz w:val="24"/>
        </w:rPr>
        <w:t xml:space="preserve">. </w:t>
      </w:r>
      <w:r w:rsidR="00FC7C7E" w:rsidRPr="00EA5322">
        <w:rPr>
          <w:rFonts w:ascii="Cambria" w:eastAsia="Times New Roman" w:hAnsi="Cambria"/>
          <w:sz w:val="24"/>
        </w:rPr>
        <w:t>“Knowing”</w:t>
      </w:r>
      <w:r w:rsidRPr="00EA5322">
        <w:rPr>
          <w:rFonts w:ascii="Cambria" w:eastAsia="Times New Roman" w:hAnsi="Cambria"/>
          <w:sz w:val="24"/>
        </w:rPr>
        <w:t xml:space="preserve"> work must be supplemented by the double-bind of one-on-one teaching possibly producing collectivities: </w:t>
      </w:r>
      <w:r w:rsidR="001542F5">
        <w:rPr>
          <w:rFonts w:ascii="Cambria" w:eastAsia="Times New Roman" w:hAnsi="Cambria"/>
          <w:sz w:val="24"/>
        </w:rPr>
        <w:t>T</w:t>
      </w:r>
      <w:r w:rsidRPr="00EA5322">
        <w:rPr>
          <w:rFonts w:ascii="Cambria" w:eastAsia="Times New Roman" w:hAnsi="Cambria"/>
          <w:sz w:val="24"/>
        </w:rPr>
        <w:t>hesis 3.</w:t>
      </w:r>
      <w:r w:rsidR="00FC7C7E" w:rsidRPr="00EA5322">
        <w:rPr>
          <w:rStyle w:val="FootnoteReference"/>
          <w:rFonts w:ascii="Cambria" w:eastAsia="Times New Roman" w:hAnsi="Cambria"/>
          <w:sz w:val="24"/>
        </w:rPr>
        <w:footnoteReference w:id="1"/>
      </w:r>
      <w:r w:rsidRPr="00EA5322">
        <w:rPr>
          <w:rFonts w:ascii="Cambria" w:eastAsia="Times New Roman" w:hAnsi="Cambria"/>
          <w:sz w:val="24"/>
        </w:rPr>
        <w:t xml:space="preserve"> </w:t>
      </w:r>
      <w:r w:rsidR="009E5E8B">
        <w:rPr>
          <w:rFonts w:ascii="Cambria" w:eastAsia="Times New Roman" w:hAnsi="Cambria"/>
          <w:sz w:val="24"/>
        </w:rPr>
        <w:t>T</w:t>
      </w:r>
      <w:r w:rsidRPr="00EA5322">
        <w:rPr>
          <w:rFonts w:ascii="Cambria" w:eastAsia="Times New Roman" w:hAnsi="Cambria"/>
          <w:sz w:val="24"/>
        </w:rPr>
        <w:t xml:space="preserve">he supplement </w:t>
      </w:r>
      <w:r w:rsidR="009E5E8B">
        <w:rPr>
          <w:rFonts w:ascii="Cambria" w:eastAsia="Times New Roman" w:hAnsi="Cambria"/>
          <w:sz w:val="24"/>
        </w:rPr>
        <w:t>is</w:t>
      </w:r>
      <w:r w:rsidRPr="00EA5322">
        <w:rPr>
          <w:rFonts w:ascii="Cambria" w:eastAsia="Times New Roman" w:hAnsi="Cambria"/>
          <w:sz w:val="24"/>
        </w:rPr>
        <w:t xml:space="preserve"> dangerous, because it suggests that what is offered as a totality is incomplete and introduces the incalculable, since all must forever look beyond, to an undisclosable future of use</w:t>
      </w:r>
      <w:r w:rsidR="00AB756A">
        <w:rPr>
          <w:rFonts w:ascii="Cambria" w:eastAsia="Times New Roman" w:hAnsi="Cambria"/>
          <w:sz w:val="24"/>
        </w:rPr>
        <w:t xml:space="preserve"> –  </w:t>
      </w:r>
      <w:r w:rsidR="005610B7" w:rsidRPr="00EA5322">
        <w:rPr>
          <w:rFonts w:ascii="Cambria" w:eastAsia="Times New Roman" w:hAnsi="Cambria"/>
          <w:sz w:val="24"/>
        </w:rPr>
        <w:t>“poetry f</w:t>
      </w:r>
      <w:r w:rsidR="00C7624F" w:rsidRPr="00EA5322">
        <w:rPr>
          <w:rFonts w:ascii="Cambria" w:eastAsia="Times New Roman" w:hAnsi="Cambria"/>
          <w:sz w:val="24"/>
        </w:rPr>
        <w:t>rom</w:t>
      </w:r>
      <w:r w:rsidR="005610B7" w:rsidRPr="00EA5322">
        <w:rPr>
          <w:rFonts w:ascii="Cambria" w:eastAsia="Times New Roman" w:hAnsi="Cambria"/>
          <w:sz w:val="24"/>
        </w:rPr>
        <w:t xml:space="preserve"> the future.”</w:t>
      </w:r>
      <w:r w:rsidR="005610B7" w:rsidRPr="00EA5322">
        <w:rPr>
          <w:rStyle w:val="FootnoteReference"/>
          <w:rFonts w:ascii="Cambria" w:eastAsia="Times New Roman" w:hAnsi="Cambria"/>
          <w:sz w:val="24"/>
        </w:rPr>
        <w:footnoteReference w:id="2"/>
      </w:r>
      <w:r w:rsidR="005610B7" w:rsidRPr="00EA5322">
        <w:rPr>
          <w:rFonts w:ascii="Cambria" w:eastAsia="Times New Roman" w:hAnsi="Cambria"/>
          <w:sz w:val="24"/>
        </w:rPr>
        <w:t xml:space="preserve">  </w:t>
      </w:r>
      <w:r w:rsidRPr="00EA5322">
        <w:rPr>
          <w:rFonts w:ascii="Cambria" w:eastAsia="Times New Roman" w:hAnsi="Cambria"/>
          <w:sz w:val="24"/>
        </w:rPr>
        <w:t xml:space="preserve">My own work is so openly supplemental that I need fear no ancestor-worship. </w:t>
      </w:r>
      <w:r w:rsidR="009E5E8B">
        <w:rPr>
          <w:rFonts w:ascii="Cambria" w:eastAsia="Times New Roman" w:hAnsi="Cambria"/>
          <w:sz w:val="24"/>
        </w:rPr>
        <w:t>I</w:t>
      </w:r>
      <w:r w:rsidRPr="00EA5322">
        <w:rPr>
          <w:rFonts w:ascii="Cambria" w:eastAsia="Times New Roman" w:hAnsi="Cambria"/>
          <w:sz w:val="24"/>
        </w:rPr>
        <w:t>t is in that spirit that I have asked the question of global Marxism.</w:t>
      </w:r>
    </w:p>
    <w:p w:rsidR="00A87104" w:rsidRPr="00EA5322" w:rsidRDefault="00A87104" w:rsidP="00A17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sz w:val="24"/>
        </w:rPr>
      </w:pPr>
      <w:r w:rsidRPr="00EA5322">
        <w:rPr>
          <w:rFonts w:ascii="Cambria" w:eastAsia="Times New Roman" w:hAnsi="Cambria"/>
          <w:sz w:val="24"/>
        </w:rPr>
        <w:tab/>
        <w:t>Attempting</w:t>
      </w:r>
      <w:r w:rsidR="009E5E8B">
        <w:rPr>
          <w:rFonts w:ascii="Cambria" w:eastAsia="Times New Roman" w:hAnsi="Cambria"/>
          <w:sz w:val="24"/>
        </w:rPr>
        <w:t xml:space="preserve"> </w:t>
      </w:r>
      <w:r w:rsidRPr="00EA5322">
        <w:rPr>
          <w:rFonts w:ascii="Cambria" w:eastAsia="Times New Roman" w:hAnsi="Cambria"/>
          <w:sz w:val="24"/>
        </w:rPr>
        <w:t xml:space="preserve">to move with a diverse and changing world and </w:t>
      </w:r>
      <w:commentRangeStart w:id="1"/>
      <w:r w:rsidRPr="00EA5322">
        <w:rPr>
          <w:rFonts w:ascii="Cambria" w:eastAsia="Times New Roman" w:hAnsi="Cambria"/>
          <w:sz w:val="24"/>
        </w:rPr>
        <w:t>acknowledging Marx’s own acknowledgment of the limit of his thinking in the difference</w:t>
      </w:r>
      <w:r w:rsidR="00AB756A">
        <w:rPr>
          <w:rFonts w:ascii="Cambria" w:eastAsia="Times New Roman" w:hAnsi="Cambria"/>
          <w:sz w:val="24"/>
        </w:rPr>
        <w:t>s</w:t>
      </w:r>
      <w:r w:rsidRPr="00EA5322">
        <w:rPr>
          <w:rFonts w:ascii="Cambria" w:eastAsia="Times New Roman" w:hAnsi="Cambria"/>
          <w:sz w:val="24"/>
        </w:rPr>
        <w:t xml:space="preserve"> </w:t>
      </w:r>
      <w:r w:rsidR="00AB756A">
        <w:rPr>
          <w:rFonts w:ascii="Cambria" w:eastAsia="Times New Roman" w:hAnsi="Cambria"/>
          <w:sz w:val="24"/>
        </w:rPr>
        <w:t xml:space="preserve">among </w:t>
      </w:r>
      <w:r w:rsidRPr="00EA5322">
        <w:rPr>
          <w:rFonts w:ascii="Cambria" w:eastAsia="Times New Roman" w:hAnsi="Cambria"/>
          <w:sz w:val="24"/>
        </w:rPr>
        <w:t>the many drafts for and the actual reply to Vera Zasulich</w:t>
      </w:r>
      <w:commentRangeEnd w:id="1"/>
      <w:r w:rsidR="00AB756A">
        <w:rPr>
          <w:rFonts w:ascii="Cambria" w:eastAsia="Times New Roman" w:hAnsi="Cambria"/>
          <w:sz w:val="24"/>
        </w:rPr>
        <w:t xml:space="preserve"> in 1881</w:t>
      </w:r>
      <w:r w:rsidR="000F4B21">
        <w:rPr>
          <w:rStyle w:val="CommentReference"/>
        </w:rPr>
        <w:commentReference w:id="1"/>
      </w:r>
      <w:r w:rsidRPr="00EA5322">
        <w:rPr>
          <w:rFonts w:ascii="Cambria" w:eastAsia="Times New Roman" w:hAnsi="Cambria"/>
          <w:sz w:val="24"/>
        </w:rPr>
        <w:t>, I attempt to situate Marx’s urbanist teleology, as others have</w:t>
      </w:r>
      <w:r w:rsidR="00D6568E" w:rsidRPr="00EA5322">
        <w:rPr>
          <w:rFonts w:ascii="Cambria" w:eastAsia="Times New Roman" w:hAnsi="Cambria"/>
          <w:sz w:val="24"/>
        </w:rPr>
        <w:t xml:space="preserve"> before me</w:t>
      </w:r>
      <w:r w:rsidRPr="00EA5322">
        <w:rPr>
          <w:rFonts w:ascii="Cambria" w:eastAsia="Times New Roman" w:hAnsi="Cambria"/>
          <w:sz w:val="24"/>
        </w:rPr>
        <w:t>.</w:t>
      </w:r>
      <w:r w:rsidRPr="00EA5322">
        <w:rPr>
          <w:rStyle w:val="FootnoteReference"/>
          <w:rFonts w:ascii="Cambria" w:eastAsia="Times New Roman" w:hAnsi="Cambria"/>
          <w:sz w:val="24"/>
        </w:rPr>
        <w:footnoteReference w:id="3"/>
      </w:r>
    </w:p>
    <w:p w:rsidR="00366991" w:rsidRPr="00EA5322" w:rsidRDefault="00366991"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 xml:space="preserve">My argument circles around Antonio Gramsci’s well-known remark, in Prison Notebook number ten: </w:t>
      </w:r>
    </w:p>
    <w:p w:rsidR="00366991" w:rsidRPr="00EA5322" w:rsidRDefault="00366991" w:rsidP="00A17DE7">
      <w:pPr>
        <w:widowControl w:val="0"/>
        <w:autoSpaceDE w:val="0"/>
        <w:autoSpaceDN w:val="0"/>
        <w:adjustRightInd w:val="0"/>
        <w:spacing w:after="200"/>
        <w:ind w:left="720"/>
        <w:contextualSpacing/>
        <w:rPr>
          <w:rFonts w:ascii="Cambria" w:hAnsi="Cambria"/>
          <w:sz w:val="24"/>
        </w:rPr>
      </w:pPr>
      <w:r w:rsidRPr="00EA5322">
        <w:rPr>
          <w:rFonts w:ascii="Cambria" w:hAnsi="Cambria"/>
          <w:sz w:val="24"/>
        </w:rPr>
        <w:t xml:space="preserve">The proposition contained in the Preface to </w:t>
      </w:r>
      <w:r w:rsidRPr="00EA5322">
        <w:rPr>
          <w:rFonts w:ascii="Cambria" w:hAnsi="Cambria"/>
          <w:i/>
          <w:sz w:val="24"/>
        </w:rPr>
        <w:t>A Contribution to the Critique of Political Economy</w:t>
      </w:r>
      <w:r w:rsidRPr="00EA5322">
        <w:rPr>
          <w:rFonts w:ascii="Cambria" w:hAnsi="Cambria"/>
          <w:sz w:val="24"/>
        </w:rPr>
        <w:t xml:space="preserve"> to the effect that men </w:t>
      </w:r>
      <w:r w:rsidR="001143C0" w:rsidRPr="00EA5322">
        <w:rPr>
          <w:rFonts w:ascii="Cambria" w:hAnsi="Cambria"/>
          <w:sz w:val="24"/>
        </w:rPr>
        <w:t>[</w:t>
      </w:r>
      <w:r w:rsidR="001143C0" w:rsidRPr="00EA5322">
        <w:rPr>
          <w:rFonts w:ascii="Cambria" w:hAnsi="Cambria"/>
          <w:i/>
          <w:sz w:val="24"/>
        </w:rPr>
        <w:t>sic</w:t>
      </w:r>
      <w:r w:rsidR="001143C0" w:rsidRPr="00EA5322">
        <w:rPr>
          <w:rFonts w:ascii="Cambria" w:hAnsi="Cambria"/>
          <w:sz w:val="24"/>
        </w:rPr>
        <w:t xml:space="preserve">] </w:t>
      </w:r>
      <w:r w:rsidRPr="00EA5322">
        <w:rPr>
          <w:rFonts w:ascii="Cambria" w:hAnsi="Cambria"/>
          <w:sz w:val="24"/>
        </w:rPr>
        <w:t>acquire consciousness of structural conflicts on the level of ideologies should be considered as an affirmation of gnoseological [</w:t>
      </w:r>
      <w:r w:rsidRPr="00EA5322">
        <w:rPr>
          <w:rFonts w:ascii="Cambria" w:hAnsi="Cambria"/>
          <w:i/>
          <w:sz w:val="24"/>
        </w:rPr>
        <w:t>gnoseologico</w:t>
      </w:r>
      <w:r w:rsidRPr="00EA5322">
        <w:rPr>
          <w:rFonts w:ascii="Cambria" w:hAnsi="Cambria"/>
          <w:sz w:val="24"/>
        </w:rPr>
        <w:t>] and not simply psychological and moral value.  From this, it follows that the theoretical-practical principle of hegemony has also gno</w:t>
      </w:r>
      <w:bookmarkStart w:id="2" w:name="_GoBack"/>
      <w:bookmarkEnd w:id="2"/>
      <w:r w:rsidRPr="00EA5322">
        <w:rPr>
          <w:rFonts w:ascii="Cambria" w:hAnsi="Cambria"/>
          <w:sz w:val="24"/>
        </w:rPr>
        <w:t xml:space="preserve">seological significance. . . .  The realization of a hegemonic apparatus, in so far as it creates a new ideological terrain, determines a reform of consciousness and of methods of knowledge. . . .  When one succeeds in introducing a new morality in conformity with </w:t>
      </w:r>
      <w:r w:rsidR="001143C0" w:rsidRPr="00EA5322">
        <w:rPr>
          <w:rFonts w:ascii="Cambria" w:hAnsi="Cambria"/>
          <w:sz w:val="24"/>
        </w:rPr>
        <w:t>a</w:t>
      </w:r>
      <w:r w:rsidR="00C7624F" w:rsidRPr="00EA5322">
        <w:rPr>
          <w:rFonts w:ascii="Cambria" w:hAnsi="Cambria"/>
          <w:sz w:val="24"/>
        </w:rPr>
        <w:t xml:space="preserve"> </w:t>
      </w:r>
      <w:r w:rsidRPr="00EA5322">
        <w:rPr>
          <w:rFonts w:ascii="Cambria" w:hAnsi="Cambria"/>
          <w:sz w:val="24"/>
        </w:rPr>
        <w:t>new conception of the world, one finishes by introducing the conception as well; in other words, one determines a reform of the whole of philosophy.</w:t>
      </w:r>
      <w:r w:rsidR="00D32B45" w:rsidRPr="00EA5322">
        <w:rPr>
          <w:rStyle w:val="FootnoteReference"/>
          <w:rFonts w:ascii="Cambria" w:hAnsi="Cambria"/>
          <w:sz w:val="24"/>
        </w:rPr>
        <w:footnoteReference w:id="4"/>
      </w:r>
      <w:r w:rsidRPr="00EA5322">
        <w:rPr>
          <w:rFonts w:ascii="Cambria" w:hAnsi="Cambria"/>
          <w:sz w:val="24"/>
        </w:rPr>
        <w:t xml:space="preserve"> </w:t>
      </w:r>
    </w:p>
    <w:p w:rsidR="00366991" w:rsidRPr="00EA5322" w:rsidRDefault="00366991" w:rsidP="00A17DE7">
      <w:pPr>
        <w:ind w:firstLine="720"/>
        <w:contextualSpacing/>
        <w:rPr>
          <w:rFonts w:ascii="Cambria" w:hAnsi="Cambria"/>
          <w:sz w:val="24"/>
        </w:rPr>
      </w:pPr>
      <w:r w:rsidRPr="00EA5322">
        <w:rPr>
          <w:rFonts w:ascii="Cambria" w:hAnsi="Cambria"/>
          <w:sz w:val="24"/>
        </w:rPr>
        <w:t xml:space="preserve">Our general idea about Marxism is </w:t>
      </w:r>
      <w:r w:rsidR="00C7624F" w:rsidRPr="00EA5322">
        <w:rPr>
          <w:rFonts w:ascii="Cambria" w:hAnsi="Cambria"/>
          <w:sz w:val="24"/>
        </w:rPr>
        <w:t xml:space="preserve">usually </w:t>
      </w:r>
      <w:r w:rsidR="00AB756A">
        <w:rPr>
          <w:rFonts w:ascii="Cambria" w:hAnsi="Cambria"/>
          <w:sz w:val="24"/>
        </w:rPr>
        <w:t xml:space="preserve">a </w:t>
      </w:r>
      <w:r w:rsidR="00C7624F" w:rsidRPr="00EA5322">
        <w:rPr>
          <w:rFonts w:ascii="Cambria" w:hAnsi="Cambria"/>
          <w:sz w:val="24"/>
        </w:rPr>
        <w:t xml:space="preserve">violent </w:t>
      </w:r>
      <w:r w:rsidRPr="00EA5322">
        <w:rPr>
          <w:rFonts w:ascii="Cambria" w:hAnsi="Cambria"/>
          <w:sz w:val="24"/>
        </w:rPr>
        <w:t>change in governance, dependent upon regime change, the will and wisdom of a leader, supported by a responsible government. What we have seen over the last hundred years is that the success of the system depends a great deal on the power of the people –</w:t>
      </w:r>
      <w:r w:rsidR="00F45D50" w:rsidRPr="00EA5322">
        <w:rPr>
          <w:rFonts w:ascii="Cambria" w:hAnsi="Cambria"/>
          <w:sz w:val="24"/>
        </w:rPr>
        <w:t xml:space="preserve"> </w:t>
      </w:r>
      <w:r w:rsidRPr="00EA5322">
        <w:rPr>
          <w:rFonts w:ascii="Cambria" w:hAnsi="Cambria"/>
          <w:sz w:val="24"/>
        </w:rPr>
        <w:t>either in education or resistance</w:t>
      </w:r>
      <w:r w:rsidR="00F45D50" w:rsidRPr="00EA5322">
        <w:rPr>
          <w:rFonts w:ascii="Cambria" w:hAnsi="Cambria"/>
          <w:sz w:val="24"/>
        </w:rPr>
        <w:t xml:space="preserve"> </w:t>
      </w:r>
      <w:r w:rsidRPr="00EA5322">
        <w:rPr>
          <w:rFonts w:ascii="Cambria" w:hAnsi="Cambria"/>
          <w:sz w:val="24"/>
        </w:rPr>
        <w:t>– in conjunction with the capacity of the head of state to protect his or her national economy over against the incursions of the global economy in the interest of redistribution.</w:t>
      </w:r>
    </w:p>
    <w:p w:rsidR="00366991" w:rsidRPr="00EA5322" w:rsidRDefault="00366991" w:rsidP="00A17DE7">
      <w:pPr>
        <w:ind w:firstLine="720"/>
        <w:contextualSpacing/>
        <w:rPr>
          <w:rFonts w:ascii="Cambria" w:hAnsi="Cambria"/>
          <w:sz w:val="24"/>
        </w:rPr>
      </w:pPr>
      <w:r w:rsidRPr="00EA5322">
        <w:rPr>
          <w:rFonts w:ascii="Cambria" w:hAnsi="Cambria"/>
          <w:sz w:val="24"/>
        </w:rPr>
        <w:t xml:space="preserve">This model </w:t>
      </w:r>
      <w:r w:rsidR="00C7624F" w:rsidRPr="00EA5322">
        <w:rPr>
          <w:rFonts w:ascii="Cambria" w:hAnsi="Cambria"/>
          <w:sz w:val="24"/>
        </w:rPr>
        <w:t>could</w:t>
      </w:r>
      <w:r w:rsidR="00D32B45" w:rsidRPr="00EA5322">
        <w:rPr>
          <w:rFonts w:ascii="Cambria" w:hAnsi="Cambria"/>
          <w:sz w:val="24"/>
        </w:rPr>
        <w:t xml:space="preserve"> </w:t>
      </w:r>
      <w:r w:rsidRPr="00EA5322">
        <w:rPr>
          <w:rFonts w:ascii="Cambria" w:hAnsi="Cambria"/>
          <w:sz w:val="24"/>
        </w:rPr>
        <w:t xml:space="preserve">not </w:t>
      </w:r>
      <w:r w:rsidR="00C7624F" w:rsidRPr="00EA5322">
        <w:rPr>
          <w:rFonts w:ascii="Cambria" w:hAnsi="Cambria"/>
          <w:sz w:val="24"/>
        </w:rPr>
        <w:t>b</w:t>
      </w:r>
      <w:r w:rsidR="00C33798" w:rsidRPr="00EA5322">
        <w:rPr>
          <w:rFonts w:ascii="Cambria" w:hAnsi="Cambria"/>
          <w:sz w:val="24"/>
        </w:rPr>
        <w:t>e</w:t>
      </w:r>
      <w:r w:rsidR="00C7624F" w:rsidRPr="00EA5322">
        <w:rPr>
          <w:rFonts w:ascii="Cambria" w:hAnsi="Cambria"/>
          <w:sz w:val="24"/>
        </w:rPr>
        <w:t xml:space="preserve"> fully followed</w:t>
      </w:r>
      <w:r w:rsidR="00C33798" w:rsidRPr="00EA5322">
        <w:rPr>
          <w:rFonts w:ascii="Cambria" w:hAnsi="Cambria"/>
          <w:sz w:val="24"/>
        </w:rPr>
        <w:t xml:space="preserve"> by</w:t>
      </w:r>
      <w:r w:rsidRPr="00EA5322">
        <w:rPr>
          <w:rFonts w:ascii="Cambria" w:hAnsi="Cambria"/>
          <w:sz w:val="24"/>
        </w:rPr>
        <w:t xml:space="preserve"> the great revolutions of the 20th century because the diversified populations of </w:t>
      </w:r>
      <w:r w:rsidR="00C33798" w:rsidRPr="00EA5322">
        <w:rPr>
          <w:rFonts w:ascii="Cambria" w:hAnsi="Cambria"/>
          <w:sz w:val="24"/>
        </w:rPr>
        <w:t xml:space="preserve">the </w:t>
      </w:r>
      <w:r w:rsidRPr="00EA5322">
        <w:rPr>
          <w:rFonts w:ascii="Cambria" w:hAnsi="Cambria"/>
          <w:sz w:val="24"/>
        </w:rPr>
        <w:t>Russia</w:t>
      </w:r>
      <w:r w:rsidR="00C33798" w:rsidRPr="00EA5322">
        <w:rPr>
          <w:rFonts w:ascii="Cambria" w:hAnsi="Cambria"/>
          <w:sz w:val="24"/>
        </w:rPr>
        <w:t>n empire</w:t>
      </w:r>
      <w:r w:rsidRPr="00EA5322">
        <w:rPr>
          <w:rFonts w:ascii="Cambria" w:hAnsi="Cambria"/>
          <w:sz w:val="24"/>
        </w:rPr>
        <w:t xml:space="preserve"> and China, the two mammoths of Eurasia, were not equally resistant or educated</w:t>
      </w:r>
      <w:r w:rsidR="00C33798" w:rsidRPr="00EA5322">
        <w:rPr>
          <w:rFonts w:ascii="Cambria" w:hAnsi="Cambria"/>
          <w:sz w:val="24"/>
        </w:rPr>
        <w:t xml:space="preserve">, largely rural rather than urban, </w:t>
      </w:r>
      <w:r w:rsidRPr="00EA5322">
        <w:rPr>
          <w:rFonts w:ascii="Cambria" w:hAnsi="Cambria"/>
          <w:sz w:val="24"/>
        </w:rPr>
        <w:t xml:space="preserve">too dependent upon charismatic leaders, </w:t>
      </w:r>
      <w:r w:rsidR="00C33798" w:rsidRPr="00EA5322">
        <w:rPr>
          <w:rFonts w:ascii="Cambria" w:hAnsi="Cambria"/>
          <w:sz w:val="24"/>
        </w:rPr>
        <w:t xml:space="preserve">as were the Balkans, </w:t>
      </w:r>
      <w:r w:rsidRPr="00EA5322">
        <w:rPr>
          <w:rFonts w:ascii="Cambria" w:hAnsi="Cambria"/>
          <w:sz w:val="24"/>
        </w:rPr>
        <w:t>and their idea of gender empowerment was too mechanical.</w:t>
      </w:r>
    </w:p>
    <w:p w:rsidR="00366991" w:rsidRPr="00EA5322" w:rsidRDefault="004F16BE" w:rsidP="00A17DE7">
      <w:pPr>
        <w:ind w:firstLine="720"/>
        <w:contextualSpacing/>
        <w:rPr>
          <w:rFonts w:ascii="Cambria" w:hAnsi="Cambria"/>
          <w:sz w:val="24"/>
        </w:rPr>
      </w:pPr>
      <w:r w:rsidRPr="00EA5322">
        <w:rPr>
          <w:rFonts w:ascii="Cambria" w:hAnsi="Cambria"/>
          <w:sz w:val="24"/>
        </w:rPr>
        <w:t>T</w:t>
      </w:r>
      <w:r w:rsidR="00366991" w:rsidRPr="00EA5322">
        <w:rPr>
          <w:rFonts w:ascii="Cambria" w:hAnsi="Cambria"/>
          <w:sz w:val="24"/>
        </w:rPr>
        <w:t xml:space="preserve">oday, the charismatic leader </w:t>
      </w:r>
      <w:r w:rsidR="00737437" w:rsidRPr="00EA5322">
        <w:rPr>
          <w:rFonts w:ascii="Cambria" w:hAnsi="Cambria"/>
          <w:sz w:val="24"/>
        </w:rPr>
        <w:t xml:space="preserve">supported or challenged by a </w:t>
      </w:r>
      <w:r w:rsidR="00366991" w:rsidRPr="00EA5322">
        <w:rPr>
          <w:rFonts w:ascii="Cambria" w:hAnsi="Cambria"/>
          <w:sz w:val="24"/>
        </w:rPr>
        <w:t>resistant or motivated population model is threatened by the impersonal anti-humanist selective absolutism of global capitalism. The supposedly well-educated peoples of the European socialist or social-democratic sector are either remodeling the resources of the welfare state in reaction against what is elegantly c</w:t>
      </w:r>
      <w:r w:rsidR="00C7624F" w:rsidRPr="00EA5322">
        <w:rPr>
          <w:rFonts w:ascii="Cambria" w:hAnsi="Cambria"/>
          <w:sz w:val="24"/>
        </w:rPr>
        <w:t>al</w:t>
      </w:r>
      <w:r w:rsidR="00366991" w:rsidRPr="00EA5322">
        <w:rPr>
          <w:rFonts w:ascii="Cambria" w:hAnsi="Cambria"/>
          <w:sz w:val="24"/>
        </w:rPr>
        <w:t>l</w:t>
      </w:r>
      <w:r w:rsidR="00C7624F" w:rsidRPr="00EA5322">
        <w:rPr>
          <w:rFonts w:ascii="Cambria" w:hAnsi="Cambria"/>
          <w:sz w:val="24"/>
        </w:rPr>
        <w:t>e</w:t>
      </w:r>
      <w:r w:rsidR="00366991" w:rsidRPr="00EA5322">
        <w:rPr>
          <w:rFonts w:ascii="Cambria" w:hAnsi="Cambria"/>
          <w:sz w:val="24"/>
        </w:rPr>
        <w:t>d the “visible minorities</w:t>
      </w:r>
      <w:r w:rsidR="00C7624F" w:rsidRPr="00EA5322">
        <w:rPr>
          <w:rFonts w:ascii="Cambria" w:hAnsi="Cambria"/>
          <w:sz w:val="24"/>
        </w:rPr>
        <w:t>,</w:t>
      </w:r>
      <w:r w:rsidR="00366991" w:rsidRPr="00EA5322">
        <w:rPr>
          <w:rFonts w:ascii="Cambria" w:hAnsi="Cambria"/>
          <w:sz w:val="24"/>
        </w:rPr>
        <w:t xml:space="preserve">” </w:t>
      </w:r>
      <w:r w:rsidR="00C7624F" w:rsidRPr="00EA5322">
        <w:rPr>
          <w:rFonts w:ascii="Cambria" w:hAnsi="Cambria"/>
          <w:sz w:val="24"/>
        </w:rPr>
        <w:t>moving into thos</w:t>
      </w:r>
      <w:r w:rsidR="00366991" w:rsidRPr="00EA5322">
        <w:rPr>
          <w:rFonts w:ascii="Cambria" w:hAnsi="Cambria"/>
          <w:sz w:val="24"/>
        </w:rPr>
        <w:t>e</w:t>
      </w:r>
      <w:r w:rsidR="00C7624F" w:rsidRPr="00EA5322">
        <w:rPr>
          <w:rFonts w:ascii="Cambria" w:hAnsi="Cambria"/>
          <w:sz w:val="24"/>
        </w:rPr>
        <w:t xml:space="preserve"> “developed” spaces</w:t>
      </w:r>
      <w:r w:rsidR="00366991" w:rsidRPr="00EA5322">
        <w:rPr>
          <w:rFonts w:ascii="Cambria" w:hAnsi="Cambria"/>
          <w:sz w:val="24"/>
        </w:rPr>
        <w:t xml:space="preserve"> by the vicious inequalities and violence/corruption attendant upon the abstract march of capital harnessed to unregulated greed</w:t>
      </w:r>
      <w:r w:rsidR="00AB756A">
        <w:rPr>
          <w:rFonts w:ascii="Cambria" w:hAnsi="Cambria"/>
          <w:sz w:val="24"/>
        </w:rPr>
        <w:t xml:space="preserve">, </w:t>
      </w:r>
      <w:r w:rsidR="00366991" w:rsidRPr="00EA5322">
        <w:rPr>
          <w:rFonts w:ascii="Cambria" w:hAnsi="Cambria"/>
          <w:sz w:val="24"/>
        </w:rPr>
        <w:t xml:space="preserve">and/or </w:t>
      </w:r>
      <w:r w:rsidR="00AB756A">
        <w:rPr>
          <w:rFonts w:ascii="Cambria" w:hAnsi="Cambria"/>
          <w:sz w:val="24"/>
        </w:rPr>
        <w:t xml:space="preserve">against </w:t>
      </w:r>
      <w:r w:rsidR="00366991" w:rsidRPr="00EA5322">
        <w:rPr>
          <w:rFonts w:ascii="Cambria" w:hAnsi="Cambria"/>
          <w:sz w:val="24"/>
        </w:rPr>
        <w:t>the miniature globality of the European “Union,” a collection of debt</w:t>
      </w:r>
      <w:r w:rsidR="00737437" w:rsidRPr="00EA5322">
        <w:rPr>
          <w:rFonts w:ascii="Cambria" w:hAnsi="Cambria"/>
          <w:sz w:val="24"/>
        </w:rPr>
        <w:t>or and creditor states.</w:t>
      </w:r>
      <w:r w:rsidR="002363F7" w:rsidRPr="00EA5322">
        <w:rPr>
          <w:rFonts w:ascii="Cambria" w:hAnsi="Cambria"/>
          <w:sz w:val="24"/>
        </w:rPr>
        <w:t xml:space="preserve">  The postcolonial nations are neo-patrimonial, using the structures of democracy to preserve the status quo.  Economic growth has no connection to social inclusion.</w:t>
      </w:r>
    </w:p>
    <w:p w:rsidR="00366991" w:rsidRPr="00EA5322" w:rsidRDefault="00366991" w:rsidP="00A17DE7">
      <w:pPr>
        <w:ind w:firstLine="720"/>
        <w:contextualSpacing/>
        <w:rPr>
          <w:rFonts w:ascii="Cambria" w:hAnsi="Cambria"/>
          <w:sz w:val="24"/>
        </w:rPr>
      </w:pPr>
      <w:r w:rsidRPr="00EA5322">
        <w:rPr>
          <w:rFonts w:ascii="Cambria" w:hAnsi="Cambria"/>
          <w:sz w:val="24"/>
        </w:rPr>
        <w:t xml:space="preserve">Marx knew the nature of capital, even if he did not know our worldly modernity. He said that capital, if it could, would want to move </w:t>
      </w:r>
      <w:r w:rsidRPr="00EA5322">
        <w:rPr>
          <w:rFonts w:ascii="Cambria" w:hAnsi="Cambria"/>
          <w:i/>
          <w:sz w:val="24"/>
        </w:rPr>
        <w:t xml:space="preserve">mit </w:t>
      </w:r>
      <w:r w:rsidR="00075EF5" w:rsidRPr="00EA5322">
        <w:rPr>
          <w:rFonts w:ascii="Cambria" w:hAnsi="Cambria"/>
          <w:i/>
          <w:sz w:val="24"/>
        </w:rPr>
        <w:t>G</w:t>
      </w:r>
      <w:r w:rsidRPr="00EA5322">
        <w:rPr>
          <w:rFonts w:ascii="Cambria" w:hAnsi="Cambria"/>
          <w:i/>
          <w:sz w:val="24"/>
        </w:rPr>
        <w:t>edankenschnelle</w:t>
      </w:r>
      <w:r w:rsidR="00C7624F" w:rsidRPr="00EA5322">
        <w:rPr>
          <w:rFonts w:ascii="Cambria" w:hAnsi="Cambria"/>
          <w:sz w:val="24"/>
        </w:rPr>
        <w:t>,</w:t>
      </w:r>
      <w:r w:rsidRPr="00EA5322">
        <w:rPr>
          <w:rFonts w:ascii="Cambria" w:hAnsi="Cambria"/>
          <w:sz w:val="24"/>
        </w:rPr>
        <w:t xml:space="preserve"> </w:t>
      </w:r>
      <w:r w:rsidR="00C7624F" w:rsidRPr="00EA5322">
        <w:rPr>
          <w:rFonts w:ascii="Cambria" w:hAnsi="Cambria"/>
          <w:sz w:val="24"/>
        </w:rPr>
        <w:t>at the speed of thought.</w:t>
      </w:r>
      <w:r w:rsidR="00C7624F" w:rsidRPr="00EA5322">
        <w:rPr>
          <w:rStyle w:val="FootnoteReference"/>
          <w:rFonts w:ascii="Cambria" w:hAnsi="Cambria"/>
          <w:sz w:val="24"/>
        </w:rPr>
        <w:footnoteReference w:id="5"/>
      </w:r>
      <w:r w:rsidR="00C7624F" w:rsidRPr="00EA5322">
        <w:rPr>
          <w:rFonts w:ascii="Cambria" w:hAnsi="Cambria"/>
          <w:sz w:val="24"/>
        </w:rPr>
        <w:t xml:space="preserve">  </w:t>
      </w:r>
      <w:r w:rsidRPr="00EA5322">
        <w:rPr>
          <w:rFonts w:ascii="Cambria" w:hAnsi="Cambria"/>
          <w:sz w:val="24"/>
        </w:rPr>
        <w:t xml:space="preserve">With the silicon chip, capital can move at </w:t>
      </w:r>
      <w:r w:rsidR="00C7624F" w:rsidRPr="00EA5322">
        <w:rPr>
          <w:rFonts w:ascii="Cambria" w:hAnsi="Cambria"/>
          <w:sz w:val="24"/>
        </w:rPr>
        <w:t>a</w:t>
      </w:r>
      <w:r w:rsidR="00657144">
        <w:rPr>
          <w:rFonts w:ascii="Cambria" w:hAnsi="Cambria"/>
          <w:sz w:val="24"/>
        </w:rPr>
        <w:t>n</w:t>
      </w:r>
      <w:r w:rsidR="00C7624F" w:rsidRPr="00EA5322">
        <w:rPr>
          <w:rFonts w:ascii="Cambria" w:hAnsi="Cambria"/>
          <w:sz w:val="24"/>
        </w:rPr>
        <w:t xml:space="preserve"> </w:t>
      </w:r>
      <w:r w:rsidRPr="00EA5322">
        <w:rPr>
          <w:rFonts w:ascii="Cambria" w:hAnsi="Cambria"/>
          <w:sz w:val="24"/>
        </w:rPr>
        <w:t xml:space="preserve"> </w:t>
      </w:r>
      <w:r w:rsidR="00657144">
        <w:rPr>
          <w:rFonts w:ascii="Cambria" w:hAnsi="Cambria"/>
          <w:sz w:val="24"/>
        </w:rPr>
        <w:t xml:space="preserve">even </w:t>
      </w:r>
      <w:r w:rsidRPr="00EA5322">
        <w:rPr>
          <w:rFonts w:ascii="Cambria" w:hAnsi="Cambria"/>
          <w:sz w:val="24"/>
        </w:rPr>
        <w:t xml:space="preserve">greater </w:t>
      </w:r>
      <w:r w:rsidR="00657144" w:rsidRPr="00EA5322">
        <w:rPr>
          <w:rFonts w:ascii="Cambria" w:hAnsi="Cambria"/>
          <w:sz w:val="24"/>
        </w:rPr>
        <w:t>speed</w:t>
      </w:r>
      <w:r w:rsidR="00657144">
        <w:rPr>
          <w:rFonts w:ascii="Cambria" w:hAnsi="Cambria"/>
          <w:sz w:val="24"/>
        </w:rPr>
        <w:t>.  T</w:t>
      </w:r>
      <w:r w:rsidRPr="00EA5322">
        <w:rPr>
          <w:rFonts w:ascii="Cambria" w:hAnsi="Cambria"/>
          <w:sz w:val="24"/>
        </w:rPr>
        <w:t>he neuro-ethicists can so far only describe how the brain behaves in the modes of ri</w:t>
      </w:r>
      <w:r w:rsidR="000657DD" w:rsidRPr="00EA5322">
        <w:rPr>
          <w:rFonts w:ascii="Cambria" w:hAnsi="Cambria"/>
          <w:sz w:val="24"/>
        </w:rPr>
        <w:t>ght and wrong. They have not been</w:t>
      </w:r>
      <w:r w:rsidRPr="00EA5322">
        <w:rPr>
          <w:rFonts w:ascii="Cambria" w:hAnsi="Cambria"/>
          <w:sz w:val="24"/>
        </w:rPr>
        <w:t xml:space="preserve"> able to upgrade the computer in the head, although silicon technologists affirm that the newest model robots</w:t>
      </w:r>
      <w:r w:rsidR="00657144">
        <w:rPr>
          <w:rFonts w:ascii="Cambria" w:hAnsi="Cambria"/>
          <w:sz w:val="24"/>
        </w:rPr>
        <w:t xml:space="preserve"> </w:t>
      </w:r>
      <w:r w:rsidRPr="00EA5322">
        <w:rPr>
          <w:rFonts w:ascii="Cambria" w:hAnsi="Cambria"/>
          <w:sz w:val="24"/>
        </w:rPr>
        <w:t>can be programmed for empathy.</w:t>
      </w:r>
    </w:p>
    <w:p w:rsidR="008D3483" w:rsidRPr="00DC4595" w:rsidRDefault="009B2647" w:rsidP="00DC4595">
      <w:pPr>
        <w:contextualSpacing/>
        <w:rPr>
          <w:rFonts w:ascii="Cambria" w:eastAsia="Times New Roman" w:hAnsi="Cambria"/>
          <w:sz w:val="24"/>
        </w:rPr>
      </w:pPr>
      <w:r w:rsidRPr="00EA5322">
        <w:rPr>
          <w:rFonts w:ascii="Cambria" w:eastAsia="Times New Roman" w:hAnsi="Cambria"/>
          <w:sz w:val="24"/>
        </w:rPr>
        <w:tab/>
      </w:r>
      <w:r w:rsidR="00657144" w:rsidRPr="00EA5322">
        <w:rPr>
          <w:rFonts w:ascii="Cambria" w:eastAsia="Times New Roman" w:hAnsi="Cambria"/>
          <w:sz w:val="24"/>
        </w:rPr>
        <w:t>I attended</w:t>
      </w:r>
      <w:r w:rsidR="00657144">
        <w:rPr>
          <w:rFonts w:ascii="Cambria" w:eastAsia="Times New Roman" w:hAnsi="Cambria"/>
          <w:sz w:val="24"/>
        </w:rPr>
        <w:t xml:space="preserve"> many </w:t>
      </w:r>
      <w:r w:rsidR="00657144" w:rsidRPr="00EA5322">
        <w:rPr>
          <w:rFonts w:ascii="Cambria" w:eastAsia="Times New Roman" w:hAnsi="Cambria"/>
          <w:sz w:val="24"/>
        </w:rPr>
        <w:t>sessions</w:t>
      </w:r>
      <w:r w:rsidR="00657144">
        <w:rPr>
          <w:rFonts w:ascii="Cambria" w:eastAsia="Times New Roman" w:hAnsi="Cambria"/>
          <w:sz w:val="24"/>
        </w:rPr>
        <w:t xml:space="preserve"> at the </w:t>
      </w:r>
      <w:r w:rsidR="005F1D0B">
        <w:rPr>
          <w:rFonts w:ascii="Cambria" w:eastAsia="Times New Roman" w:hAnsi="Cambria"/>
          <w:sz w:val="24"/>
        </w:rPr>
        <w:t xml:space="preserve">May 2016 </w:t>
      </w:r>
      <w:r w:rsidR="008D3483" w:rsidRPr="00EA5322">
        <w:rPr>
          <w:rFonts w:ascii="Cambria" w:eastAsia="Times New Roman" w:hAnsi="Cambria"/>
          <w:sz w:val="24"/>
        </w:rPr>
        <w:t xml:space="preserve">World Economic Forum on Africa in </w:t>
      </w:r>
      <w:r w:rsidR="005F1D0B">
        <w:rPr>
          <w:rFonts w:ascii="Cambria" w:eastAsia="Times New Roman" w:hAnsi="Cambria"/>
          <w:sz w:val="24"/>
        </w:rPr>
        <w:t xml:space="preserve">Kigali, </w:t>
      </w:r>
      <w:r w:rsidR="008D3483" w:rsidRPr="00EA5322">
        <w:rPr>
          <w:rFonts w:ascii="Cambria" w:eastAsia="Times New Roman" w:hAnsi="Cambria"/>
          <w:sz w:val="24"/>
        </w:rPr>
        <w:t>Rwanda.  "</w:t>
      </w:r>
      <w:r w:rsidR="00F83B9E">
        <w:fldChar w:fldCharType="begin"/>
      </w:r>
      <w:r w:rsidR="005F369B">
        <w:instrText>HYPERLINK "http://wef.ch/73342" \t "_blank"</w:instrText>
      </w:r>
      <w:r w:rsidR="00F83B9E">
        <w:fldChar w:fldCharType="separate"/>
      </w:r>
      <w:r w:rsidR="001935D2" w:rsidRPr="00EA5322">
        <w:rPr>
          <w:rFonts w:ascii="Cambria" w:hAnsi="Cambria"/>
          <w:color w:val="000000"/>
          <w:sz w:val="24"/>
        </w:rPr>
        <w:t>Africa's Fourth Industrial Revolution</w:t>
      </w:r>
      <w:r w:rsidR="00F83B9E">
        <w:fldChar w:fldCharType="end"/>
      </w:r>
      <w:r w:rsidR="00D9484D" w:rsidRPr="00EA5322">
        <w:rPr>
          <w:rFonts w:ascii="Cambria" w:hAnsi="Cambria"/>
          <w:color w:val="000000"/>
          <w:sz w:val="24"/>
          <w:shd w:val="clear" w:color="auto" w:fill="FFFFFF"/>
        </w:rPr>
        <w:t>”</w:t>
      </w:r>
      <w:r w:rsidR="008D3483" w:rsidRPr="00EA5322">
        <w:rPr>
          <w:rFonts w:ascii="Cambria" w:eastAsia="Times New Roman" w:hAnsi="Cambria"/>
          <w:sz w:val="24"/>
        </w:rPr>
        <w:t xml:space="preserve"> was run in a brisk British way. </w:t>
      </w:r>
      <w:r w:rsidR="00DC4595" w:rsidRPr="00DC4595">
        <w:rPr>
          <w:rFonts w:ascii="Cambria" w:eastAsia="Times New Roman" w:hAnsi="Cambria"/>
          <w:sz w:val="24"/>
        </w:rPr>
        <w:t>Jon Ledgard</w:t>
      </w:r>
      <w:r w:rsidR="00DC4595">
        <w:rPr>
          <w:rFonts w:ascii="Cambria" w:eastAsia="Times New Roman" w:hAnsi="Cambria"/>
          <w:sz w:val="24"/>
        </w:rPr>
        <w:t>, Director of “</w:t>
      </w:r>
      <w:r w:rsidR="00DC4595" w:rsidRPr="00DC4595">
        <w:rPr>
          <w:rFonts w:ascii="Cambria" w:eastAsia="Times New Roman" w:hAnsi="Cambria"/>
          <w:sz w:val="24"/>
        </w:rPr>
        <w:t>Afrotech and Future Africa</w:t>
      </w:r>
      <w:r w:rsidR="00DC4595">
        <w:rPr>
          <w:rFonts w:ascii="Cambria" w:eastAsia="Times New Roman" w:hAnsi="Cambria"/>
          <w:sz w:val="24"/>
        </w:rPr>
        <w:t xml:space="preserve">” at the </w:t>
      </w:r>
      <w:r w:rsidR="00DC4595" w:rsidRPr="00DC4595">
        <w:rPr>
          <w:rFonts w:ascii="Cambria" w:eastAsia="Times New Roman" w:hAnsi="Cambria"/>
          <w:sz w:val="24"/>
        </w:rPr>
        <w:t>Ecole Polytechnique Fédérale de Lausanne</w:t>
      </w:r>
      <w:r w:rsidR="00DC4595">
        <w:rPr>
          <w:rFonts w:ascii="Cambria" w:eastAsia="Times New Roman" w:hAnsi="Cambria"/>
          <w:sz w:val="24"/>
        </w:rPr>
        <w:t xml:space="preserve"> and </w:t>
      </w:r>
      <w:r w:rsidR="00DC4595" w:rsidRPr="00DC4595">
        <w:rPr>
          <w:rFonts w:ascii="Cambria" w:eastAsia="Times New Roman" w:hAnsi="Cambria"/>
          <w:sz w:val="24"/>
        </w:rPr>
        <w:t xml:space="preserve">founder </w:t>
      </w:r>
      <w:r w:rsidR="00DC4595">
        <w:rPr>
          <w:rFonts w:ascii="Cambria" w:eastAsia="Times New Roman" w:hAnsi="Cambria"/>
          <w:sz w:val="24"/>
        </w:rPr>
        <w:t xml:space="preserve">of </w:t>
      </w:r>
      <w:r w:rsidR="00DC4595" w:rsidRPr="00DC4595">
        <w:rPr>
          <w:rFonts w:ascii="Cambria" w:eastAsia="Times New Roman" w:hAnsi="Cambria"/>
          <w:sz w:val="24"/>
        </w:rPr>
        <w:t>Red</w:t>
      </w:r>
      <w:r w:rsidR="00DC4595">
        <w:rPr>
          <w:rFonts w:ascii="Cambria" w:eastAsia="Times New Roman" w:hAnsi="Cambria"/>
          <w:sz w:val="24"/>
        </w:rPr>
        <w:t>L</w:t>
      </w:r>
      <w:r w:rsidR="00DC4595" w:rsidRPr="00DC4595">
        <w:rPr>
          <w:rFonts w:ascii="Cambria" w:eastAsia="Times New Roman" w:hAnsi="Cambria"/>
          <w:sz w:val="24"/>
        </w:rPr>
        <w:t xml:space="preserve">ine </w:t>
      </w:r>
      <w:r w:rsidR="006C5DCF">
        <w:rPr>
          <w:rFonts w:ascii="Cambria" w:eastAsia="Times New Roman" w:hAnsi="Cambria"/>
          <w:sz w:val="24"/>
        </w:rPr>
        <w:t>d</w:t>
      </w:r>
      <w:r w:rsidR="00DC4595" w:rsidRPr="00DC4595">
        <w:rPr>
          <w:rFonts w:ascii="Cambria" w:eastAsia="Times New Roman" w:hAnsi="Cambria"/>
          <w:sz w:val="24"/>
        </w:rPr>
        <w:t>roneports and cargo drone network</w:t>
      </w:r>
      <w:r w:rsidR="00DC4595">
        <w:rPr>
          <w:rFonts w:ascii="Cambria" w:eastAsia="Times New Roman" w:hAnsi="Cambria"/>
          <w:sz w:val="24"/>
        </w:rPr>
        <w:t xml:space="preserve">, </w:t>
      </w:r>
      <w:r w:rsidR="008D3483" w:rsidRPr="00EA5322">
        <w:rPr>
          <w:rFonts w:ascii="Cambria" w:eastAsia="Times New Roman" w:hAnsi="Cambria"/>
          <w:sz w:val="24"/>
        </w:rPr>
        <w:t xml:space="preserve">spoke of the fact that roads and railways </w:t>
      </w:r>
      <w:r w:rsidR="008D3483" w:rsidRPr="00EA5322">
        <w:rPr>
          <w:rFonts w:ascii="Cambria" w:eastAsia="Times New Roman" w:hAnsi="Cambria"/>
          <w:bCs/>
          <w:sz w:val="24"/>
        </w:rPr>
        <w:t>will</w:t>
      </w:r>
      <w:r w:rsidR="008D3483" w:rsidRPr="00EA5322">
        <w:rPr>
          <w:rFonts w:ascii="Cambria" w:eastAsia="Times New Roman" w:hAnsi="Cambria"/>
          <w:sz w:val="24"/>
        </w:rPr>
        <w:t xml:space="preserve"> not be constructed in Africa in the foreseeable future, and the skies were under-used. (A previous session was devoted to liberalizing air travel.) Therefore, said Mr. Ledgard, transportation should take place </w:t>
      </w:r>
      <w:r w:rsidR="006C5DCF">
        <w:rPr>
          <w:rFonts w:ascii="Cambria" w:eastAsia="Times New Roman" w:hAnsi="Cambria"/>
          <w:sz w:val="24"/>
        </w:rPr>
        <w:t>via</w:t>
      </w:r>
      <w:r w:rsidR="008D3483" w:rsidRPr="00EA5322">
        <w:rPr>
          <w:rFonts w:ascii="Cambria" w:eastAsia="Times New Roman" w:hAnsi="Cambria"/>
          <w:sz w:val="24"/>
        </w:rPr>
        <w:t xml:space="preserve"> drone ports, which would house robots. Apparently one was already under contract for such a thing, or perhaps I misunderstood and it was already open, in Rwanda.</w:t>
      </w:r>
    </w:p>
    <w:p w:rsidR="008D3483" w:rsidRPr="00EA5322" w:rsidRDefault="00192B49" w:rsidP="00A17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sz w:val="24"/>
        </w:rPr>
      </w:pPr>
      <w:r w:rsidRPr="00EA5322">
        <w:rPr>
          <w:rFonts w:ascii="Cambria" w:eastAsia="Times New Roman" w:hAnsi="Cambria"/>
          <w:sz w:val="24"/>
        </w:rPr>
        <w:tab/>
      </w:r>
      <w:r w:rsidR="008D3483" w:rsidRPr="00EA5322">
        <w:rPr>
          <w:rFonts w:ascii="Cambria" w:eastAsia="Times New Roman" w:hAnsi="Cambria"/>
          <w:sz w:val="24"/>
        </w:rPr>
        <w:t xml:space="preserve">The entire discourse at the Forum reminds one of Marx’s remark in "The Trinity Formula," that those who promote the unlimited social productivity of capital alone can fortunately forget </w:t>
      </w:r>
      <w:r w:rsidR="005A43E8" w:rsidRPr="00EA5322">
        <w:rPr>
          <w:rFonts w:ascii="Cambria" w:eastAsia="Times New Roman" w:hAnsi="Cambria"/>
          <w:sz w:val="24"/>
        </w:rPr>
        <w:t xml:space="preserve">the theft of </w:t>
      </w:r>
      <w:r w:rsidR="008D3483" w:rsidRPr="00EA5322">
        <w:rPr>
          <w:rFonts w:ascii="Cambria" w:eastAsia="Times New Roman" w:hAnsi="Cambria"/>
          <w:sz w:val="24"/>
        </w:rPr>
        <w:t>"surplus value."</w:t>
      </w:r>
      <w:r w:rsidR="003F1427" w:rsidRPr="00EA5322">
        <w:rPr>
          <w:rStyle w:val="FootnoteReference"/>
          <w:rFonts w:ascii="Cambria" w:eastAsia="Times New Roman" w:hAnsi="Cambria"/>
          <w:sz w:val="24"/>
        </w:rPr>
        <w:footnoteReference w:id="6"/>
      </w:r>
      <w:r w:rsidR="008D3483" w:rsidRPr="00EA5322">
        <w:rPr>
          <w:rFonts w:ascii="Cambria" w:eastAsia="Times New Roman" w:hAnsi="Cambria"/>
          <w:sz w:val="24"/>
        </w:rPr>
        <w:t xml:space="preserve"> </w:t>
      </w:r>
      <w:r w:rsidR="006C5DCF">
        <w:rPr>
          <w:rFonts w:ascii="Cambria" w:eastAsia="Times New Roman" w:hAnsi="Cambria"/>
          <w:sz w:val="24"/>
        </w:rPr>
        <w:t xml:space="preserve">Steve Resnick and </w:t>
      </w:r>
      <w:r w:rsidR="008D3483" w:rsidRPr="00EA5322">
        <w:rPr>
          <w:rFonts w:ascii="Cambria" w:eastAsia="Times New Roman" w:hAnsi="Cambria"/>
          <w:sz w:val="24"/>
        </w:rPr>
        <w:t>Rick Wolff ha</w:t>
      </w:r>
      <w:r w:rsidR="006C5DCF">
        <w:rPr>
          <w:rFonts w:ascii="Cambria" w:eastAsia="Times New Roman" w:hAnsi="Cambria"/>
          <w:sz w:val="24"/>
        </w:rPr>
        <w:t>ve</w:t>
      </w:r>
      <w:r w:rsidR="008D3483" w:rsidRPr="00EA5322">
        <w:rPr>
          <w:rFonts w:ascii="Cambria" w:eastAsia="Times New Roman" w:hAnsi="Cambria"/>
          <w:sz w:val="24"/>
        </w:rPr>
        <w:t xml:space="preserve"> taught </w:t>
      </w:r>
      <w:r w:rsidR="008D3483" w:rsidRPr="00EA5322">
        <w:rPr>
          <w:rFonts w:ascii="Cambria" w:eastAsia="Times New Roman" w:hAnsi="Cambria"/>
          <w:bCs/>
          <w:sz w:val="24"/>
        </w:rPr>
        <w:t>us</w:t>
      </w:r>
      <w:r w:rsidR="008D3483" w:rsidRPr="00EA5322">
        <w:rPr>
          <w:rFonts w:ascii="Cambria" w:eastAsia="Times New Roman" w:hAnsi="Cambria"/>
          <w:sz w:val="24"/>
        </w:rPr>
        <w:t xml:space="preserve"> how to go back and back and back along the chain of these promises and once again arrive at the fact of the theft of surplus </w:t>
      </w:r>
      <w:r w:rsidR="003F1427" w:rsidRPr="00EA5322">
        <w:rPr>
          <w:rFonts w:ascii="Cambria" w:eastAsia="Times New Roman" w:hAnsi="Cambria"/>
          <w:sz w:val="24"/>
        </w:rPr>
        <w:t>value that</w:t>
      </w:r>
      <w:r w:rsidR="008D3483" w:rsidRPr="00EA5322">
        <w:rPr>
          <w:rFonts w:ascii="Cambria" w:eastAsia="Times New Roman" w:hAnsi="Cambria"/>
          <w:sz w:val="24"/>
        </w:rPr>
        <w:t xml:space="preserve"> allows capitalism to flourish.</w:t>
      </w:r>
      <w:r w:rsidR="00774D52" w:rsidRPr="00EA5322">
        <w:rPr>
          <w:rStyle w:val="FootnoteReference"/>
          <w:rFonts w:ascii="Cambria" w:eastAsia="Times New Roman" w:hAnsi="Cambria"/>
          <w:sz w:val="24"/>
        </w:rPr>
        <w:footnoteReference w:id="7"/>
      </w:r>
      <w:r w:rsidR="008D3483" w:rsidRPr="00EA5322">
        <w:rPr>
          <w:rFonts w:ascii="Cambria" w:eastAsia="Times New Roman" w:hAnsi="Cambria"/>
          <w:sz w:val="24"/>
        </w:rPr>
        <w:t xml:space="preserve"> This apart from the fact that today to take for granted that roads and railways were not to be built on the ground soon resembles somewhat the removal of possibility-thinking from rural</w:t>
      </w:r>
      <w:r w:rsidR="005A43E8" w:rsidRPr="00EA5322">
        <w:rPr>
          <w:rFonts w:ascii="Cambria" w:eastAsia="Times New Roman" w:hAnsi="Cambria"/>
          <w:sz w:val="24"/>
        </w:rPr>
        <w:t xml:space="preserve"> Africa </w:t>
      </w:r>
      <w:r w:rsidR="008D3483" w:rsidRPr="00EA5322">
        <w:rPr>
          <w:rFonts w:ascii="Cambria" w:eastAsia="Times New Roman" w:hAnsi="Cambria"/>
          <w:sz w:val="24"/>
        </w:rPr>
        <w:t>with the advent of oil.</w:t>
      </w:r>
    </w:p>
    <w:p w:rsidR="008D3483" w:rsidRPr="00EA5322" w:rsidRDefault="008D3483" w:rsidP="00A17DE7">
      <w:pPr>
        <w:ind w:firstLine="720"/>
        <w:contextualSpacing/>
        <w:rPr>
          <w:rFonts w:ascii="Cambria" w:hAnsi="Cambria"/>
          <w:sz w:val="24"/>
        </w:rPr>
      </w:pPr>
      <w:r w:rsidRPr="00EA5322">
        <w:rPr>
          <w:rFonts w:ascii="Cambria" w:eastAsia="Times New Roman" w:hAnsi="Cambria"/>
          <w:sz w:val="24"/>
        </w:rPr>
        <w:t xml:space="preserve">"Who will build the drones?” Another participant, </w:t>
      </w:r>
      <w:r w:rsidR="00D26D73" w:rsidRPr="00EA5322">
        <w:rPr>
          <w:rFonts w:ascii="Cambria" w:hAnsi="Cambria"/>
          <w:bCs/>
          <w:color w:val="6A6A6A"/>
          <w:sz w:val="24"/>
        </w:rPr>
        <w:t>Neil</w:t>
      </w:r>
      <w:r w:rsidR="00D26D73" w:rsidRPr="00EA5322">
        <w:rPr>
          <w:rFonts w:ascii="Cambria" w:hAnsi="Cambria"/>
          <w:color w:val="545454"/>
          <w:sz w:val="24"/>
        </w:rPr>
        <w:t> </w:t>
      </w:r>
      <w:r w:rsidR="00D26D73" w:rsidRPr="00EA5322">
        <w:rPr>
          <w:rFonts w:ascii="Cambria" w:hAnsi="Cambria"/>
          <w:color w:val="545454"/>
          <w:sz w:val="24"/>
          <w:shd w:val="clear" w:color="auto" w:fill="FFFFFF"/>
        </w:rPr>
        <w:t>Gershenfeld</w:t>
      </w:r>
      <w:r w:rsidRPr="00EA5322">
        <w:rPr>
          <w:rFonts w:ascii="Cambria" w:eastAsia="Times New Roman" w:hAnsi="Cambria"/>
          <w:sz w:val="24"/>
        </w:rPr>
        <w:t xml:space="preserve"> from MIT, answered "fab-labs</w:t>
      </w:r>
      <w:r w:rsidR="00384295">
        <w:rPr>
          <w:rFonts w:ascii="Cambria" w:eastAsia="Times New Roman" w:hAnsi="Cambria"/>
          <w:sz w:val="24"/>
        </w:rPr>
        <w:t>:</w:t>
      </w:r>
      <w:r w:rsidRPr="00EA5322">
        <w:rPr>
          <w:rFonts w:ascii="Cambria" w:eastAsia="Times New Roman" w:hAnsi="Cambria"/>
          <w:sz w:val="24"/>
        </w:rPr>
        <w:t xml:space="preserve">" working the digital to assure that you can yourself build anything you want to, changing 2D to 3D. In answer to a question </w:t>
      </w:r>
      <w:r w:rsidR="005A43E8" w:rsidRPr="00EA5322">
        <w:rPr>
          <w:rFonts w:ascii="Cambria" w:eastAsia="Times New Roman" w:hAnsi="Cambria"/>
          <w:sz w:val="24"/>
        </w:rPr>
        <w:t xml:space="preserve">from a young African </w:t>
      </w:r>
      <w:r w:rsidRPr="00EA5322">
        <w:rPr>
          <w:rFonts w:ascii="Cambria" w:eastAsia="Times New Roman" w:hAnsi="Cambria"/>
          <w:sz w:val="24"/>
        </w:rPr>
        <w:t xml:space="preserve">about joblessness in Africa today, he told us that we should change the idea of how to get things, that getting a job and making money in order to get things was not the only way. You could make what you wanted.  </w:t>
      </w:r>
    </w:p>
    <w:p w:rsidR="008D3483" w:rsidRPr="00EA5322" w:rsidRDefault="008D3483" w:rsidP="00A17DE7">
      <w:pPr>
        <w:ind w:firstLine="720"/>
        <w:contextualSpacing/>
        <w:rPr>
          <w:rFonts w:ascii="Cambria" w:eastAsia="Times New Roman" w:hAnsi="Cambria"/>
          <w:sz w:val="24"/>
        </w:rPr>
      </w:pPr>
      <w:r w:rsidRPr="00EA5322">
        <w:rPr>
          <w:rFonts w:ascii="Cambria" w:eastAsia="Times New Roman" w:hAnsi="Cambria"/>
          <w:sz w:val="24"/>
        </w:rPr>
        <w:t>“</w:t>
      </w:r>
      <w:r w:rsidRPr="00EA5322">
        <w:rPr>
          <w:rFonts w:ascii="Cambria" w:hAnsi="Cambria"/>
          <w:color w:val="000000"/>
          <w:sz w:val="24"/>
        </w:rPr>
        <w:t xml:space="preserve">Launching a new fab lab requires assembling enough of the hardware and software inventory to be able to share people and projects with other fab labs,” says part of the online promo.  </w:t>
      </w:r>
      <w:r w:rsidR="00384295">
        <w:rPr>
          <w:rFonts w:ascii="Cambria" w:eastAsia="Times New Roman" w:hAnsi="Cambria"/>
          <w:sz w:val="24"/>
        </w:rPr>
        <w:t>Appl</w:t>
      </w:r>
      <w:r w:rsidRPr="00EA5322">
        <w:rPr>
          <w:rFonts w:ascii="Cambria" w:eastAsia="Times New Roman" w:hAnsi="Cambria"/>
          <w:sz w:val="24"/>
        </w:rPr>
        <w:t>y</w:t>
      </w:r>
      <w:r w:rsidR="00384295">
        <w:rPr>
          <w:rFonts w:ascii="Cambria" w:eastAsia="Times New Roman" w:hAnsi="Cambria"/>
          <w:sz w:val="24"/>
        </w:rPr>
        <w:t xml:space="preserve"> here</w:t>
      </w:r>
      <w:r w:rsidRPr="00EA5322">
        <w:rPr>
          <w:rFonts w:ascii="Cambria" w:eastAsia="Times New Roman" w:hAnsi="Cambria"/>
          <w:sz w:val="24"/>
        </w:rPr>
        <w:t xml:space="preserve"> Rick Wolff's lesson of working back to the theft of surplus value. </w:t>
      </w:r>
    </w:p>
    <w:p w:rsidR="008D3483" w:rsidRPr="00EA5322" w:rsidRDefault="008D3483" w:rsidP="00A17DE7">
      <w:pPr>
        <w:ind w:firstLine="720"/>
        <w:contextualSpacing/>
        <w:rPr>
          <w:rFonts w:ascii="Cambria" w:hAnsi="Cambria"/>
          <w:sz w:val="24"/>
        </w:rPr>
      </w:pPr>
      <w:r w:rsidRPr="00EA5322">
        <w:rPr>
          <w:rFonts w:ascii="Cambria" w:eastAsia="Times New Roman" w:hAnsi="Cambria"/>
          <w:sz w:val="24"/>
        </w:rPr>
        <w:t xml:space="preserve">You </w:t>
      </w:r>
      <w:r w:rsidR="002E591F" w:rsidRPr="00EA5322">
        <w:rPr>
          <w:rFonts w:ascii="Cambria" w:eastAsia="Times New Roman" w:hAnsi="Cambria"/>
          <w:sz w:val="24"/>
        </w:rPr>
        <w:t xml:space="preserve">will </w:t>
      </w:r>
      <w:r w:rsidRPr="00EA5322">
        <w:rPr>
          <w:rFonts w:ascii="Cambria" w:eastAsia="Times New Roman" w:hAnsi="Cambria"/>
          <w:sz w:val="24"/>
        </w:rPr>
        <w:t>remember the astonishment of folks like James Steuart and Adam Smith at facing the sudden invention of a way of working which is not to make things for yourself or for a person who wanted you to make a thing for himself or herself</w:t>
      </w:r>
      <w:r w:rsidR="002E591F" w:rsidRPr="00EA5322">
        <w:rPr>
          <w:rFonts w:ascii="Cambria" w:eastAsia="Times New Roman" w:hAnsi="Cambria"/>
          <w:sz w:val="24"/>
        </w:rPr>
        <w:t xml:space="preserve"> but r</w:t>
      </w:r>
      <w:r w:rsidRPr="00EA5322">
        <w:rPr>
          <w:rFonts w:ascii="Cambria" w:eastAsia="Times New Roman" w:hAnsi="Cambria"/>
          <w:sz w:val="24"/>
        </w:rPr>
        <w:t xml:space="preserve">ather </w:t>
      </w:r>
      <w:r w:rsidR="002E591F" w:rsidRPr="00EA5322">
        <w:rPr>
          <w:rFonts w:ascii="Cambria" w:eastAsia="Times New Roman" w:hAnsi="Cambria"/>
          <w:sz w:val="24"/>
        </w:rPr>
        <w:t xml:space="preserve">to make objects </w:t>
      </w:r>
      <w:r w:rsidRPr="00EA5322">
        <w:rPr>
          <w:rFonts w:ascii="Cambria" w:eastAsia="Times New Roman" w:hAnsi="Cambria"/>
          <w:sz w:val="24"/>
        </w:rPr>
        <w:t xml:space="preserve">in great quantities for selling and making money, over and over again. James Steuart gave the name "industry" to this way of working, unlike anything known before. There are pages, particularly the first pages of the </w:t>
      </w:r>
      <w:r w:rsidRPr="00EA5322">
        <w:rPr>
          <w:rFonts w:ascii="Cambria" w:eastAsia="Times New Roman" w:hAnsi="Cambria"/>
          <w:i/>
          <w:sz w:val="24"/>
        </w:rPr>
        <w:t>Wealth of Nations</w:t>
      </w:r>
      <w:r w:rsidRPr="00EA5322">
        <w:rPr>
          <w:rFonts w:ascii="Cambria" w:eastAsia="Times New Roman" w:hAnsi="Cambria"/>
          <w:sz w:val="24"/>
        </w:rPr>
        <w:t>, full of exclamation points.</w:t>
      </w:r>
      <w:r w:rsidRPr="00EA5322">
        <w:rPr>
          <w:rStyle w:val="FootnoteReference"/>
          <w:rFonts w:ascii="Cambria" w:eastAsia="Times New Roman" w:hAnsi="Cambria"/>
          <w:sz w:val="24"/>
        </w:rPr>
        <w:footnoteReference w:id="8"/>
      </w:r>
      <w:r w:rsidRPr="00EA5322">
        <w:rPr>
          <w:rFonts w:ascii="Cambria" w:eastAsia="Times New Roman" w:hAnsi="Cambria"/>
          <w:sz w:val="24"/>
        </w:rPr>
        <w:t xml:space="preserve"> The great surprise, having to change the idea of making. Now here, within that last framework, </w:t>
      </w:r>
      <w:r w:rsidR="0034398C">
        <w:rPr>
          <w:rFonts w:ascii="Cambria" w:eastAsia="Times New Roman" w:hAnsi="Cambria"/>
          <w:sz w:val="24"/>
        </w:rPr>
        <w:t>i</w:t>
      </w:r>
      <w:r w:rsidRPr="00EA5322">
        <w:rPr>
          <w:rFonts w:ascii="Cambria" w:eastAsia="Times New Roman" w:hAnsi="Cambria"/>
          <w:sz w:val="24"/>
        </w:rPr>
        <w:t>s being offered, at the tip of technology, ways of going back to the other way, except through a denial that that historical framework was still at work and would displace itself with this new bit of digital idealism. There is no room for discussing this here, especially since I myself am unprepared to do so. But I place this here as an extreme form of the promise of globalization with which distan</w:t>
      </w:r>
      <w:r w:rsidR="0034398C">
        <w:rPr>
          <w:rFonts w:ascii="Cambria" w:eastAsia="Times New Roman" w:hAnsi="Cambria"/>
          <w:sz w:val="24"/>
        </w:rPr>
        <w:t>ce</w:t>
      </w:r>
      <w:r w:rsidRPr="00EA5322">
        <w:rPr>
          <w:rFonts w:ascii="Cambria" w:eastAsia="Times New Roman" w:hAnsi="Cambria"/>
          <w:sz w:val="24"/>
        </w:rPr>
        <w:t xml:space="preserve"> learning is complicit. Just change the idea of the interaction of learning – its transference</w:t>
      </w:r>
      <w:r w:rsidR="0034398C">
        <w:rPr>
          <w:rFonts w:ascii="Cambria" w:eastAsia="Times New Roman" w:hAnsi="Cambria"/>
          <w:sz w:val="24"/>
        </w:rPr>
        <w:t xml:space="preserve"> – and </w:t>
      </w:r>
      <w:r w:rsidRPr="00EA5322">
        <w:rPr>
          <w:rFonts w:ascii="Cambria" w:eastAsia="Times New Roman" w:hAnsi="Cambria"/>
          <w:sz w:val="24"/>
        </w:rPr>
        <w:t>you can know what Marx really thought, while you are in a position to make your computer in a fab lab.</w:t>
      </w:r>
    </w:p>
    <w:p w:rsidR="00366991" w:rsidRPr="00EA5322" w:rsidRDefault="00366991" w:rsidP="00A17DE7">
      <w:pPr>
        <w:ind w:firstLine="720"/>
        <w:contextualSpacing/>
        <w:rPr>
          <w:rFonts w:ascii="Cambria" w:hAnsi="Cambria"/>
          <w:sz w:val="24"/>
        </w:rPr>
      </w:pPr>
      <w:r w:rsidRPr="00EA5322">
        <w:rPr>
          <w:rFonts w:ascii="Cambria" w:hAnsi="Cambria"/>
          <w:sz w:val="24"/>
        </w:rPr>
        <w:t xml:space="preserve">What escapes the program </w:t>
      </w:r>
      <w:r w:rsidR="00E406B6" w:rsidRPr="00EA5322">
        <w:rPr>
          <w:rFonts w:ascii="Cambria" w:hAnsi="Cambria"/>
          <w:sz w:val="24"/>
        </w:rPr>
        <w:t xml:space="preserve">(we have spoken of robots) </w:t>
      </w:r>
      <w:r w:rsidRPr="00EA5322">
        <w:rPr>
          <w:rFonts w:ascii="Cambria" w:hAnsi="Cambria"/>
          <w:sz w:val="24"/>
        </w:rPr>
        <w:t xml:space="preserve">is the contingent as such. The pursuit of the contingent is the edge of the technological will to power through knowledge. However, the </w:t>
      </w:r>
      <w:commentRangeStart w:id="3"/>
      <w:r w:rsidRPr="00EA5322">
        <w:rPr>
          <w:rFonts w:ascii="Cambria" w:hAnsi="Cambria"/>
          <w:sz w:val="24"/>
        </w:rPr>
        <w:t xml:space="preserve">power </w:t>
      </w:r>
      <w:commentRangeEnd w:id="3"/>
      <w:r w:rsidR="0034398C">
        <w:rPr>
          <w:rStyle w:val="CommentReference"/>
        </w:rPr>
        <w:commentReference w:id="3"/>
      </w:r>
      <w:r w:rsidRPr="00EA5322">
        <w:rPr>
          <w:rFonts w:ascii="Cambria" w:hAnsi="Cambria"/>
          <w:sz w:val="24"/>
        </w:rPr>
        <w:t>to be surprised by the contingent is now becoming less and less available because the global disincentive for imaginative training. It is within this lack that I will locate the persistent n</w:t>
      </w:r>
      <w:r w:rsidR="009B2647" w:rsidRPr="00EA5322">
        <w:rPr>
          <w:rFonts w:ascii="Cambria" w:hAnsi="Cambria"/>
          <w:sz w:val="24"/>
        </w:rPr>
        <w:t>ecessity for something that can</w:t>
      </w:r>
      <w:r w:rsidRPr="00EA5322">
        <w:rPr>
          <w:rFonts w:ascii="Cambria" w:hAnsi="Cambria"/>
          <w:sz w:val="24"/>
        </w:rPr>
        <w:t>, somewhat unrecognizably, be called “global Marx.” Is it the most accurate name for what I will describe? That question is contained in the question mark in my title: “Global Marx?”</w:t>
      </w:r>
    </w:p>
    <w:p w:rsidR="00150AC2" w:rsidRPr="00EA5322" w:rsidRDefault="00366991" w:rsidP="00A17DE7">
      <w:pPr>
        <w:ind w:firstLine="720"/>
        <w:contextualSpacing/>
        <w:rPr>
          <w:rFonts w:ascii="Cambria" w:hAnsi="Cambria"/>
          <w:sz w:val="24"/>
        </w:rPr>
      </w:pPr>
      <w:r w:rsidRPr="00EA5322">
        <w:rPr>
          <w:rFonts w:ascii="Cambria" w:hAnsi="Cambria"/>
          <w:sz w:val="24"/>
        </w:rPr>
        <w:t>Before I join the pursuit of the contingent</w:t>
      </w:r>
      <w:r w:rsidR="001D2C56">
        <w:rPr>
          <w:rFonts w:ascii="Cambria" w:hAnsi="Cambria"/>
          <w:sz w:val="24"/>
        </w:rPr>
        <w:t>,</w:t>
      </w:r>
      <w:r w:rsidRPr="00EA5322">
        <w:rPr>
          <w:rFonts w:ascii="Cambria" w:hAnsi="Cambria"/>
          <w:sz w:val="24"/>
        </w:rPr>
        <w:t xml:space="preserve"> I want to go back to Antonio Gramsci's comment on the Preface to </w:t>
      </w:r>
      <w:r w:rsidR="009B2647" w:rsidRPr="00EA5322">
        <w:rPr>
          <w:rFonts w:ascii="Cambria" w:hAnsi="Cambria"/>
          <w:i/>
          <w:sz w:val="24"/>
        </w:rPr>
        <w:t>A</w:t>
      </w:r>
      <w:r w:rsidRPr="00EA5322">
        <w:rPr>
          <w:rFonts w:ascii="Cambria" w:hAnsi="Cambria"/>
          <w:i/>
          <w:sz w:val="24"/>
        </w:rPr>
        <w:t xml:space="preserve"> Contribution to </w:t>
      </w:r>
      <w:r w:rsidR="009B2647" w:rsidRPr="00EA5322">
        <w:rPr>
          <w:rFonts w:ascii="Cambria" w:hAnsi="Cambria"/>
          <w:i/>
          <w:sz w:val="24"/>
        </w:rPr>
        <w:t>the</w:t>
      </w:r>
      <w:r w:rsidRPr="00EA5322">
        <w:rPr>
          <w:rFonts w:ascii="Cambria" w:hAnsi="Cambria"/>
          <w:i/>
          <w:sz w:val="24"/>
        </w:rPr>
        <w:t xml:space="preserve"> Critique of Political Economy</w:t>
      </w:r>
      <w:r w:rsidR="00150AC2" w:rsidRPr="00EA5322">
        <w:rPr>
          <w:rFonts w:ascii="Cambria" w:hAnsi="Cambria"/>
          <w:sz w:val="24"/>
        </w:rPr>
        <w:t>: “Marx’s proposition . . . should be considered as an affirmation of gnoseological value</w:t>
      </w:r>
      <w:r w:rsidRPr="00EA5322">
        <w:rPr>
          <w:rFonts w:ascii="Cambria" w:hAnsi="Cambria"/>
          <w:sz w:val="24"/>
        </w:rPr>
        <w:t>.</w:t>
      </w:r>
      <w:r w:rsidR="00150AC2" w:rsidRPr="00EA5322">
        <w:rPr>
          <w:rFonts w:ascii="Cambria" w:hAnsi="Cambria"/>
          <w:sz w:val="24"/>
        </w:rPr>
        <w:t>”</w:t>
      </w:r>
    </w:p>
    <w:p w:rsidR="00207FB8" w:rsidRPr="00EA5322" w:rsidRDefault="00366991" w:rsidP="00A17DE7">
      <w:pPr>
        <w:ind w:firstLine="720"/>
        <w:contextualSpacing/>
        <w:rPr>
          <w:rFonts w:ascii="Cambria" w:hAnsi="Cambria"/>
          <w:sz w:val="24"/>
        </w:rPr>
      </w:pPr>
      <w:r w:rsidRPr="00EA5322">
        <w:rPr>
          <w:rFonts w:ascii="Cambria" w:hAnsi="Cambria"/>
          <w:sz w:val="24"/>
        </w:rPr>
        <w:t>“Gnoseological”</w:t>
      </w:r>
      <w:r w:rsidR="001D2C56">
        <w:rPr>
          <w:rFonts w:ascii="Cambria" w:hAnsi="Cambria"/>
          <w:sz w:val="24"/>
        </w:rPr>
        <w:t xml:space="preserve">: </w:t>
      </w:r>
      <w:r w:rsidRPr="00EA5322">
        <w:rPr>
          <w:rFonts w:ascii="Cambria" w:hAnsi="Cambria"/>
          <w:sz w:val="24"/>
        </w:rPr>
        <w:t>in the logic of gnosis, knowing; a word-fragment that is still in colloquial English use: diagnosis, prognosis, wor</w:t>
      </w:r>
      <w:r w:rsidR="00207FB8" w:rsidRPr="00EA5322">
        <w:rPr>
          <w:rFonts w:ascii="Cambria" w:hAnsi="Cambria"/>
          <w:sz w:val="24"/>
        </w:rPr>
        <w:t>ds related to healing or the im</w:t>
      </w:r>
      <w:r w:rsidRPr="00EA5322">
        <w:rPr>
          <w:rFonts w:ascii="Cambria" w:hAnsi="Cambria"/>
          <w:sz w:val="24"/>
        </w:rPr>
        <w:t xml:space="preserve">possibility </w:t>
      </w:r>
      <w:r w:rsidR="00207FB8" w:rsidRPr="00EA5322">
        <w:rPr>
          <w:rFonts w:ascii="Cambria" w:hAnsi="Cambria"/>
          <w:sz w:val="24"/>
        </w:rPr>
        <w:t>o</w:t>
      </w:r>
      <w:r w:rsidRPr="00EA5322">
        <w:rPr>
          <w:rFonts w:ascii="Cambria" w:hAnsi="Cambria"/>
          <w:sz w:val="24"/>
        </w:rPr>
        <w:t>f</w:t>
      </w:r>
      <w:r w:rsidR="00207FB8" w:rsidRPr="00EA5322">
        <w:rPr>
          <w:rFonts w:ascii="Cambria" w:hAnsi="Cambria"/>
          <w:sz w:val="24"/>
        </w:rPr>
        <w:t xml:space="preserve"> healing – the double bind of healing</w:t>
      </w:r>
      <w:r w:rsidRPr="00EA5322">
        <w:rPr>
          <w:rFonts w:ascii="Cambria" w:hAnsi="Cambria"/>
          <w:sz w:val="24"/>
        </w:rPr>
        <w:t>.</w:t>
      </w:r>
      <w:r w:rsidR="00207FB8" w:rsidRPr="00EA5322">
        <w:rPr>
          <w:rFonts w:ascii="Cambria" w:hAnsi="Cambria"/>
          <w:sz w:val="24"/>
        </w:rPr>
        <w:t xml:space="preserve">  </w:t>
      </w:r>
    </w:p>
    <w:p w:rsidR="00FF4149" w:rsidRPr="00EA5322" w:rsidRDefault="002E2CC5" w:rsidP="00A17DE7">
      <w:pPr>
        <w:contextualSpacing/>
        <w:rPr>
          <w:rFonts w:ascii="Cambria" w:hAnsi="Cambria"/>
          <w:sz w:val="24"/>
        </w:rPr>
      </w:pPr>
      <w:r w:rsidRPr="00EA5322">
        <w:rPr>
          <w:rFonts w:ascii="Cambria" w:hAnsi="Cambria"/>
          <w:sz w:val="24"/>
        </w:rPr>
        <w:t xml:space="preserve">Quintin Hoare and Geoffrey Nowell-Smith translate Gramsci’s </w:t>
      </w:r>
      <w:r w:rsidRPr="00EA5322">
        <w:rPr>
          <w:rFonts w:ascii="Cambria" w:hAnsi="Cambria"/>
          <w:i/>
          <w:sz w:val="24"/>
        </w:rPr>
        <w:t>gnoseologico</w:t>
      </w:r>
      <w:r w:rsidRPr="00EA5322">
        <w:rPr>
          <w:rFonts w:ascii="Cambria" w:hAnsi="Cambria"/>
          <w:sz w:val="24"/>
        </w:rPr>
        <w:t xml:space="preserve"> as “epistemological.”   “Actually between ‘gnoseologico’ and ‘epistemological’ there is no difference</w:t>
      </w:r>
      <w:r w:rsidR="001D2C56">
        <w:rPr>
          <w:rFonts w:ascii="Cambria" w:hAnsi="Cambria"/>
          <w:sz w:val="24"/>
        </w:rPr>
        <w:t>,</w:t>
      </w:r>
      <w:r w:rsidRPr="00EA5322">
        <w:rPr>
          <w:rFonts w:ascii="Cambria" w:hAnsi="Cambria"/>
          <w:sz w:val="24"/>
        </w:rPr>
        <w:t>”</w:t>
      </w:r>
      <w:r w:rsidR="001D2C56">
        <w:rPr>
          <w:rFonts w:ascii="Cambria" w:hAnsi="Cambria"/>
          <w:sz w:val="24"/>
        </w:rPr>
        <w:t xml:space="preserve"> </w:t>
      </w:r>
      <w:r w:rsidR="001D2C56" w:rsidRPr="00EA5322">
        <w:rPr>
          <w:rFonts w:ascii="Cambria" w:hAnsi="Cambria"/>
          <w:sz w:val="24"/>
        </w:rPr>
        <w:t>Italian political philosopher Michele Span</w:t>
      </w:r>
      <w:r w:rsidR="001D2C56" w:rsidRPr="00EA5322">
        <w:rPr>
          <w:rFonts w:ascii="Cambria"/>
          <w:sz w:val="24"/>
        </w:rPr>
        <w:t>ὸ</w:t>
      </w:r>
      <w:r w:rsidR="001D2C56">
        <w:rPr>
          <w:rFonts w:ascii="Cambria"/>
          <w:sz w:val="24"/>
        </w:rPr>
        <w:t xml:space="preserve"> writes.</w:t>
      </w:r>
      <w:r w:rsidR="001D2C56">
        <w:rPr>
          <w:rFonts w:ascii="Cambria" w:hAnsi="Cambria"/>
          <w:sz w:val="24"/>
        </w:rPr>
        <w:t xml:space="preserve"> </w:t>
      </w:r>
      <w:r w:rsidRPr="00EA5322">
        <w:rPr>
          <w:rFonts w:ascii="Cambria" w:hAnsi="Cambria"/>
          <w:sz w:val="24"/>
        </w:rPr>
        <w:t xml:space="preserve"> Yet they are two different words.  Therefore their so-called identity is a heterotautology.  In th</w:t>
      </w:r>
      <w:r w:rsidR="001D2C56">
        <w:rPr>
          <w:rFonts w:ascii="Cambria" w:hAnsi="Cambria"/>
          <w:sz w:val="24"/>
        </w:rPr>
        <w:t>is</w:t>
      </w:r>
      <w:r w:rsidRPr="00EA5322">
        <w:rPr>
          <w:rFonts w:ascii="Cambria" w:hAnsi="Cambria"/>
          <w:sz w:val="24"/>
        </w:rPr>
        <w:t xml:space="preserve"> difference-as-identity of a smooth translation I will place the globalizability of Marx today.</w:t>
      </w:r>
    </w:p>
    <w:p w:rsidR="002E2CC5" w:rsidRPr="00EA5322" w:rsidRDefault="00FF4149" w:rsidP="00A17DE7">
      <w:pPr>
        <w:contextualSpacing/>
        <w:rPr>
          <w:rFonts w:ascii="Cambria" w:hAnsi="Cambria"/>
          <w:sz w:val="24"/>
        </w:rPr>
      </w:pPr>
      <w:r w:rsidRPr="00EA5322">
        <w:rPr>
          <w:rFonts w:ascii="Cambria" w:hAnsi="Cambria"/>
          <w:sz w:val="24"/>
        </w:rPr>
        <w:tab/>
        <w:t xml:space="preserve">“Gnoseological:” learn to talk the talk well; “epistemological:” learn to re-imagine myself as knower and the object of knowing as knowable in order to try to walk the walk. </w:t>
      </w:r>
      <w:r w:rsidR="002E2CC5" w:rsidRPr="00EA5322">
        <w:rPr>
          <w:rFonts w:ascii="Cambria" w:hAnsi="Cambria"/>
          <w:sz w:val="24"/>
        </w:rPr>
        <w:t xml:space="preserve"> </w:t>
      </w:r>
    </w:p>
    <w:p w:rsidR="00366991" w:rsidRPr="00EA5322" w:rsidRDefault="00721B8D" w:rsidP="001D2C56">
      <w:pPr>
        <w:ind w:firstLine="720"/>
        <w:contextualSpacing/>
        <w:rPr>
          <w:rFonts w:ascii="Cambria" w:hAnsi="Cambria"/>
          <w:sz w:val="24"/>
        </w:rPr>
      </w:pPr>
      <w:r w:rsidRPr="00EA5322">
        <w:rPr>
          <w:rFonts w:ascii="Cambria" w:hAnsi="Cambria"/>
          <w:sz w:val="24"/>
        </w:rPr>
        <w:t xml:space="preserve">I have said above that “gnoseological” </w:t>
      </w:r>
      <w:r w:rsidR="00384154" w:rsidRPr="00EA5322">
        <w:rPr>
          <w:rFonts w:ascii="Cambria" w:hAnsi="Cambria"/>
          <w:sz w:val="24"/>
        </w:rPr>
        <w:t xml:space="preserve">in diagnosis and prognosis </w:t>
      </w:r>
      <w:r w:rsidRPr="00EA5322">
        <w:rPr>
          <w:rFonts w:ascii="Cambria" w:hAnsi="Cambria"/>
          <w:sz w:val="24"/>
        </w:rPr>
        <w:t>carries the double bind of healing as the impossibility of healing</w:t>
      </w:r>
      <w:r w:rsidR="001D2C56">
        <w:rPr>
          <w:rFonts w:ascii="Cambria" w:hAnsi="Cambria"/>
          <w:sz w:val="24"/>
        </w:rPr>
        <w:t xml:space="preserve">, </w:t>
      </w:r>
      <w:r w:rsidR="00384154" w:rsidRPr="00EA5322">
        <w:rPr>
          <w:rFonts w:ascii="Cambria" w:hAnsi="Cambria"/>
          <w:sz w:val="24"/>
        </w:rPr>
        <w:t xml:space="preserve">not only in individual but also social </w:t>
      </w:r>
      <w:r w:rsidR="00FF4149" w:rsidRPr="00EA5322">
        <w:rPr>
          <w:rFonts w:ascii="Cambria" w:hAnsi="Cambria"/>
          <w:sz w:val="24"/>
        </w:rPr>
        <w:t>“</w:t>
      </w:r>
      <w:r w:rsidR="00384154" w:rsidRPr="00EA5322">
        <w:rPr>
          <w:rFonts w:ascii="Cambria" w:hAnsi="Cambria"/>
          <w:sz w:val="24"/>
        </w:rPr>
        <w:t>abnormalities</w:t>
      </w:r>
      <w:r w:rsidRPr="00EA5322">
        <w:rPr>
          <w:rFonts w:ascii="Cambria" w:hAnsi="Cambria"/>
          <w:sz w:val="24"/>
        </w:rPr>
        <w:t>.</w:t>
      </w:r>
      <w:r w:rsidR="00FF4149" w:rsidRPr="00EA5322">
        <w:rPr>
          <w:rFonts w:ascii="Cambria" w:hAnsi="Cambria"/>
          <w:sz w:val="24"/>
        </w:rPr>
        <w:t>”</w:t>
      </w:r>
      <w:r w:rsidRPr="00EA5322">
        <w:rPr>
          <w:rFonts w:ascii="Cambria" w:hAnsi="Cambria"/>
          <w:sz w:val="24"/>
        </w:rPr>
        <w:t xml:space="preserve">  </w:t>
      </w:r>
      <w:r w:rsidR="00366991" w:rsidRPr="00EA5322">
        <w:rPr>
          <w:rFonts w:ascii="Cambria" w:hAnsi="Cambria"/>
          <w:sz w:val="24"/>
        </w:rPr>
        <w:t>For those unfamiliar with “double bind</w:t>
      </w:r>
      <w:r w:rsidR="001D2C56">
        <w:rPr>
          <w:rFonts w:ascii="Cambria" w:hAnsi="Cambria"/>
          <w:sz w:val="24"/>
        </w:rPr>
        <w:t>,</w:t>
      </w:r>
      <w:r w:rsidR="00366991" w:rsidRPr="00EA5322">
        <w:rPr>
          <w:rFonts w:ascii="Cambria" w:hAnsi="Cambria"/>
          <w:sz w:val="24"/>
        </w:rPr>
        <w:t xml:space="preserve">” </w:t>
      </w:r>
      <w:r w:rsidR="00B57F98" w:rsidRPr="00EA5322">
        <w:rPr>
          <w:rFonts w:ascii="Cambria" w:hAnsi="Cambria"/>
          <w:sz w:val="24"/>
        </w:rPr>
        <w:t>let us call it living wit</w:t>
      </w:r>
      <w:r w:rsidR="00366991" w:rsidRPr="00EA5322">
        <w:rPr>
          <w:rFonts w:ascii="Cambria" w:hAnsi="Cambria"/>
          <w:sz w:val="24"/>
        </w:rPr>
        <w:t>h</w:t>
      </w:r>
      <w:r w:rsidR="00B57F98" w:rsidRPr="00EA5322">
        <w:rPr>
          <w:rFonts w:ascii="Cambria" w:hAnsi="Cambria"/>
          <w:sz w:val="24"/>
        </w:rPr>
        <w:t xml:space="preserve">in </w:t>
      </w:r>
      <w:r w:rsidR="00366991" w:rsidRPr="00EA5322">
        <w:rPr>
          <w:rFonts w:ascii="Cambria" w:hAnsi="Cambria"/>
          <w:sz w:val="24"/>
        </w:rPr>
        <w:t>e</w:t>
      </w:r>
      <w:r w:rsidR="00B57F98" w:rsidRPr="00EA5322">
        <w:rPr>
          <w:rFonts w:ascii="Cambria" w:hAnsi="Cambria"/>
          <w:sz w:val="24"/>
        </w:rPr>
        <w:t>qually insistent cont</w:t>
      </w:r>
      <w:r w:rsidR="00366991" w:rsidRPr="00EA5322">
        <w:rPr>
          <w:rFonts w:ascii="Cambria" w:hAnsi="Cambria"/>
          <w:sz w:val="24"/>
        </w:rPr>
        <w:t>r</w:t>
      </w:r>
      <w:r w:rsidR="00B57F98" w:rsidRPr="00EA5322">
        <w:rPr>
          <w:rFonts w:ascii="Cambria" w:hAnsi="Cambria"/>
          <w:sz w:val="24"/>
        </w:rPr>
        <w:t xml:space="preserve">adictory instructions.  </w:t>
      </w:r>
      <w:r w:rsidR="00366991" w:rsidRPr="00EA5322">
        <w:rPr>
          <w:rFonts w:ascii="Cambria" w:hAnsi="Cambria"/>
          <w:sz w:val="24"/>
        </w:rPr>
        <w:t xml:space="preserve"> Gramsci recognizes that Marx wishes to introduce the worker into the double bind of the contamination of manual labor by intellectual labor</w:t>
      </w:r>
      <w:r w:rsidR="001D2C56">
        <w:rPr>
          <w:rFonts w:ascii="Cambria" w:hAnsi="Cambria"/>
          <w:sz w:val="24"/>
        </w:rPr>
        <w:t xml:space="preserve"> – not </w:t>
      </w:r>
      <w:r w:rsidR="00366991" w:rsidRPr="00EA5322">
        <w:rPr>
          <w:rFonts w:ascii="Cambria" w:hAnsi="Cambria"/>
          <w:sz w:val="24"/>
        </w:rPr>
        <w:t>only the knowled</w:t>
      </w:r>
      <w:r w:rsidR="00581AE9" w:rsidRPr="00EA5322">
        <w:rPr>
          <w:rFonts w:ascii="Cambria" w:hAnsi="Cambria"/>
          <w:sz w:val="24"/>
        </w:rPr>
        <w:t>ge of the technology of capital</w:t>
      </w:r>
      <w:r w:rsidR="00366991" w:rsidRPr="00EA5322">
        <w:rPr>
          <w:rFonts w:ascii="Cambria" w:hAnsi="Cambria"/>
          <w:sz w:val="24"/>
        </w:rPr>
        <w:t>, but its gnoseology</w:t>
      </w:r>
      <w:r w:rsidR="001D2C56">
        <w:rPr>
          <w:rFonts w:ascii="Cambria" w:hAnsi="Cambria"/>
          <w:sz w:val="24"/>
        </w:rPr>
        <w:t xml:space="preserve"> – so </w:t>
      </w:r>
      <w:r w:rsidR="00366991" w:rsidRPr="00EA5322">
        <w:rPr>
          <w:rFonts w:ascii="Cambria" w:hAnsi="Cambria"/>
          <w:sz w:val="24"/>
        </w:rPr>
        <w:t xml:space="preserve">that any worker could become a “dirigent.” This is the task of the new intellectual in </w:t>
      </w:r>
      <w:r w:rsidR="00581AE9" w:rsidRPr="00EA5322">
        <w:rPr>
          <w:rFonts w:ascii="Cambria" w:hAnsi="Cambria"/>
          <w:sz w:val="24"/>
        </w:rPr>
        <w:t xml:space="preserve">the </w:t>
      </w:r>
      <w:r w:rsidR="00366991" w:rsidRPr="00EA5322">
        <w:rPr>
          <w:rFonts w:ascii="Cambria" w:hAnsi="Cambria"/>
          <w:sz w:val="24"/>
        </w:rPr>
        <w:t>party as well as civil society. Leadership training f</w:t>
      </w:r>
      <w:r w:rsidR="00581AE9" w:rsidRPr="00EA5322">
        <w:rPr>
          <w:rFonts w:ascii="Cambria" w:hAnsi="Cambria"/>
          <w:sz w:val="24"/>
        </w:rPr>
        <w:t>o</w:t>
      </w:r>
      <w:r w:rsidR="00366991" w:rsidRPr="00EA5322">
        <w:rPr>
          <w:rFonts w:ascii="Cambria" w:hAnsi="Cambria"/>
          <w:sz w:val="24"/>
        </w:rPr>
        <w:t>r</w:t>
      </w:r>
      <w:r w:rsidR="00581AE9" w:rsidRPr="00EA5322">
        <w:rPr>
          <w:rFonts w:ascii="Cambria" w:hAnsi="Cambria"/>
          <w:sz w:val="24"/>
        </w:rPr>
        <w:t xml:space="preserve"> all</w:t>
      </w:r>
      <w:r w:rsidR="00366991" w:rsidRPr="00EA5322">
        <w:rPr>
          <w:rFonts w:ascii="Cambria" w:hAnsi="Cambria"/>
          <w:sz w:val="24"/>
        </w:rPr>
        <w:t>.</w:t>
      </w:r>
    </w:p>
    <w:p w:rsidR="00366991" w:rsidRPr="00EA5322" w:rsidRDefault="00366991" w:rsidP="00A17DE7">
      <w:pPr>
        <w:ind w:firstLine="720"/>
        <w:contextualSpacing/>
        <w:rPr>
          <w:rFonts w:ascii="Cambria" w:hAnsi="Cambria"/>
          <w:sz w:val="24"/>
        </w:rPr>
      </w:pPr>
      <w:r w:rsidRPr="00EA5322">
        <w:rPr>
          <w:rFonts w:ascii="Cambria" w:hAnsi="Cambria"/>
          <w:sz w:val="24"/>
        </w:rPr>
        <w:t xml:space="preserve">Marx’s </w:t>
      </w:r>
      <w:r w:rsidR="00384154" w:rsidRPr="00EA5322">
        <w:rPr>
          <w:rFonts w:ascii="Cambria" w:hAnsi="Cambria"/>
          <w:sz w:val="24"/>
        </w:rPr>
        <w:t>“</w:t>
      </w:r>
      <w:r w:rsidRPr="00EA5322">
        <w:rPr>
          <w:rFonts w:ascii="Cambria" w:hAnsi="Cambria"/>
          <w:sz w:val="24"/>
        </w:rPr>
        <w:t>Preface</w:t>
      </w:r>
      <w:r w:rsidR="00384154" w:rsidRPr="00EA5322">
        <w:rPr>
          <w:rFonts w:ascii="Cambria" w:hAnsi="Cambria"/>
          <w:sz w:val="24"/>
        </w:rPr>
        <w:t>”</w:t>
      </w:r>
      <w:r w:rsidRPr="00EA5322">
        <w:rPr>
          <w:rFonts w:ascii="Cambria" w:hAnsi="Cambria"/>
          <w:sz w:val="24"/>
        </w:rPr>
        <w:t xml:space="preserve"> was written in 1859. The body of </w:t>
      </w:r>
      <w:r w:rsidRPr="00EA5322">
        <w:rPr>
          <w:rFonts w:ascii="Cambria" w:hAnsi="Cambria"/>
          <w:i/>
          <w:sz w:val="24"/>
        </w:rPr>
        <w:t>A Contribution</w:t>
      </w:r>
      <w:r w:rsidRPr="00EA5322">
        <w:rPr>
          <w:rFonts w:ascii="Cambria" w:hAnsi="Cambria"/>
          <w:sz w:val="24"/>
        </w:rPr>
        <w:t xml:space="preserve"> was written </w:t>
      </w:r>
      <w:r w:rsidR="00E2391D" w:rsidRPr="00EA5322">
        <w:rPr>
          <w:rFonts w:ascii="Cambria" w:hAnsi="Cambria"/>
          <w:sz w:val="24"/>
        </w:rPr>
        <w:t>between 1861</w:t>
      </w:r>
      <w:r w:rsidR="001D2C56">
        <w:rPr>
          <w:rFonts w:ascii="Cambria" w:hAnsi="Cambria"/>
          <w:sz w:val="24"/>
        </w:rPr>
        <w:t xml:space="preserve"> and 18</w:t>
      </w:r>
      <w:r w:rsidR="00E2391D" w:rsidRPr="00EA5322">
        <w:rPr>
          <w:rFonts w:ascii="Cambria" w:hAnsi="Cambria"/>
          <w:sz w:val="24"/>
        </w:rPr>
        <w:t>63</w:t>
      </w:r>
      <w:r w:rsidRPr="00EA5322">
        <w:rPr>
          <w:rFonts w:ascii="Cambria" w:hAnsi="Cambria"/>
          <w:sz w:val="24"/>
        </w:rPr>
        <w:t xml:space="preserve">. This was as much a preparation for </w:t>
      </w:r>
      <w:r w:rsidRPr="00EA5322">
        <w:rPr>
          <w:rFonts w:ascii="Cambria" w:hAnsi="Cambria"/>
          <w:i/>
          <w:sz w:val="24"/>
        </w:rPr>
        <w:t>Capital</w:t>
      </w:r>
      <w:r w:rsidRPr="00EA5322">
        <w:rPr>
          <w:rFonts w:ascii="Cambria" w:hAnsi="Cambria"/>
          <w:sz w:val="24"/>
        </w:rPr>
        <w:t xml:space="preserve"> volume 1 as w</w:t>
      </w:r>
      <w:r w:rsidR="007508F0" w:rsidRPr="00EA5322">
        <w:rPr>
          <w:rFonts w:ascii="Cambria" w:hAnsi="Cambria"/>
          <w:sz w:val="24"/>
        </w:rPr>
        <w:t>ere</w:t>
      </w:r>
      <w:r w:rsidRPr="00EA5322">
        <w:rPr>
          <w:rFonts w:ascii="Cambria" w:hAnsi="Cambria"/>
          <w:sz w:val="24"/>
        </w:rPr>
        <w:t xml:space="preserve"> the multilingual notebooks known as the </w:t>
      </w:r>
      <w:r w:rsidRPr="00EA5322">
        <w:rPr>
          <w:rFonts w:ascii="Cambria" w:hAnsi="Cambria"/>
          <w:i/>
          <w:sz w:val="24"/>
        </w:rPr>
        <w:t>Grundrisse</w:t>
      </w:r>
      <w:r w:rsidR="00840694">
        <w:rPr>
          <w:rFonts w:ascii="Cambria" w:hAnsi="Cambria"/>
          <w:sz w:val="24"/>
        </w:rPr>
        <w:t>,</w:t>
      </w:r>
      <w:r w:rsidRPr="00EA5322">
        <w:rPr>
          <w:rFonts w:ascii="Cambria" w:hAnsi="Cambria"/>
          <w:sz w:val="24"/>
        </w:rPr>
        <w:t xml:space="preserve"> first published in </w:t>
      </w:r>
      <w:r w:rsidR="00B71F50" w:rsidRPr="00EA5322">
        <w:rPr>
          <w:rFonts w:ascii="Cambria" w:hAnsi="Cambria"/>
          <w:sz w:val="24"/>
        </w:rPr>
        <w:t>1939</w:t>
      </w:r>
      <w:r w:rsidRPr="00EA5322">
        <w:rPr>
          <w:rFonts w:ascii="Cambria" w:hAnsi="Cambria"/>
          <w:sz w:val="24"/>
        </w:rPr>
        <w:t>.</w:t>
      </w:r>
      <w:r w:rsidR="00B71F50" w:rsidRPr="00EA5322">
        <w:rPr>
          <w:rStyle w:val="FootnoteReference"/>
          <w:rFonts w:ascii="Cambria" w:hAnsi="Cambria"/>
          <w:sz w:val="24"/>
        </w:rPr>
        <w:footnoteReference w:id="9"/>
      </w:r>
      <w:r w:rsidRPr="00EA5322">
        <w:rPr>
          <w:rFonts w:ascii="Cambria" w:hAnsi="Cambria"/>
          <w:sz w:val="24"/>
        </w:rPr>
        <w:t xml:space="preserve"> As we know from </w:t>
      </w:r>
      <w:r w:rsidR="0002260B" w:rsidRPr="00EA5322">
        <w:rPr>
          <w:rFonts w:ascii="Cambria" w:hAnsi="Cambria"/>
          <w:sz w:val="24"/>
        </w:rPr>
        <w:t>Marx’</w:t>
      </w:r>
      <w:r w:rsidRPr="00EA5322">
        <w:rPr>
          <w:rFonts w:ascii="Cambria" w:hAnsi="Cambria"/>
          <w:sz w:val="24"/>
        </w:rPr>
        <w:t xml:space="preserve">s letter to Engels of </w:t>
      </w:r>
      <w:r w:rsidR="0002260B" w:rsidRPr="00EA5322">
        <w:rPr>
          <w:rFonts w:ascii="Cambria" w:hAnsi="Cambria"/>
          <w:sz w:val="24"/>
        </w:rPr>
        <w:t>1862</w:t>
      </w:r>
      <w:r w:rsidRPr="00EA5322">
        <w:rPr>
          <w:rFonts w:ascii="Cambria" w:hAnsi="Cambria"/>
          <w:sz w:val="24"/>
        </w:rPr>
        <w:t xml:space="preserve">, </w:t>
      </w:r>
      <w:r w:rsidR="0002260B" w:rsidRPr="00EA5322">
        <w:rPr>
          <w:rFonts w:ascii="Cambria" w:hAnsi="Cambria"/>
          <w:sz w:val="24"/>
        </w:rPr>
        <w:t xml:space="preserve">amidst all of this, he discovered the secret of surplus-value, </w:t>
      </w:r>
      <w:r w:rsidRPr="00EA5322">
        <w:rPr>
          <w:rFonts w:ascii="Cambria" w:hAnsi="Cambria"/>
          <w:sz w:val="24"/>
        </w:rPr>
        <w:t xml:space="preserve">which he describes in </w:t>
      </w:r>
      <w:r w:rsidRPr="00EA5322">
        <w:rPr>
          <w:rFonts w:ascii="Cambria" w:hAnsi="Cambria"/>
          <w:i/>
          <w:sz w:val="24"/>
        </w:rPr>
        <w:t>Capital</w:t>
      </w:r>
      <w:r w:rsidRPr="00EA5322">
        <w:rPr>
          <w:rFonts w:ascii="Cambria" w:hAnsi="Cambria"/>
          <w:sz w:val="24"/>
        </w:rPr>
        <w:t xml:space="preserve"> 1 as </w:t>
      </w:r>
      <w:r w:rsidR="0002260B" w:rsidRPr="00EA5322">
        <w:rPr>
          <w:rFonts w:ascii="Cambria" w:hAnsi="Cambria"/>
          <w:sz w:val="24"/>
        </w:rPr>
        <w:t xml:space="preserve">the </w:t>
      </w:r>
      <w:r w:rsidRPr="00EA5322">
        <w:rPr>
          <w:rFonts w:ascii="Cambria" w:hAnsi="Cambria"/>
          <w:sz w:val="24"/>
        </w:rPr>
        <w:t>“</w:t>
      </w:r>
      <w:r w:rsidRPr="00EA5322">
        <w:rPr>
          <w:rFonts w:ascii="Cambria" w:hAnsi="Cambria"/>
          <w:i/>
          <w:sz w:val="24"/>
        </w:rPr>
        <w:t>Sprengpunkt</w:t>
      </w:r>
      <w:r w:rsidRPr="00EA5322">
        <w:rPr>
          <w:rFonts w:ascii="Cambria" w:hAnsi="Cambria"/>
          <w:sz w:val="24"/>
        </w:rPr>
        <w:t>” or “pivot of his critique</w:t>
      </w:r>
      <w:r w:rsidR="0002260B" w:rsidRPr="00EA5322">
        <w:rPr>
          <w:rFonts w:ascii="Cambria" w:hAnsi="Cambria"/>
          <w:sz w:val="24"/>
        </w:rPr>
        <w:t>,</w:t>
      </w:r>
      <w:r w:rsidRPr="00EA5322">
        <w:rPr>
          <w:rFonts w:ascii="Cambria" w:hAnsi="Cambria"/>
          <w:sz w:val="24"/>
        </w:rPr>
        <w:t>” and everything changed</w:t>
      </w:r>
      <w:r w:rsidR="007508F0" w:rsidRPr="00EA5322">
        <w:rPr>
          <w:rFonts w:ascii="Cambria" w:hAnsi="Cambria"/>
          <w:sz w:val="24"/>
        </w:rPr>
        <w:t xml:space="preserve"> (</w:t>
      </w:r>
      <w:r w:rsidR="007508F0" w:rsidRPr="00EA5322">
        <w:rPr>
          <w:rFonts w:ascii="Cambria" w:hAnsi="Cambria"/>
          <w:i/>
          <w:sz w:val="24"/>
        </w:rPr>
        <w:t xml:space="preserve">C </w:t>
      </w:r>
      <w:r w:rsidR="007508F0" w:rsidRPr="00EA5322">
        <w:rPr>
          <w:rFonts w:ascii="Cambria" w:hAnsi="Cambria"/>
          <w:sz w:val="24"/>
        </w:rPr>
        <w:t>I,132; translation modified)</w:t>
      </w:r>
      <w:r w:rsidRPr="00EA5322">
        <w:rPr>
          <w:rFonts w:ascii="Cambria" w:hAnsi="Cambria"/>
          <w:sz w:val="24"/>
        </w:rPr>
        <w:t>. He discovered the secret of reproductive heteronormativity, that every</w:t>
      </w:r>
      <w:r w:rsidR="0002260B" w:rsidRPr="00EA5322">
        <w:rPr>
          <w:rFonts w:ascii="Cambria" w:hAnsi="Cambria"/>
          <w:sz w:val="24"/>
        </w:rPr>
        <w:t xml:space="preserve"> excess </w:t>
      </w:r>
      <w:r w:rsidRPr="00EA5322">
        <w:rPr>
          <w:rFonts w:ascii="Cambria" w:hAnsi="Cambria"/>
          <w:sz w:val="24"/>
        </w:rPr>
        <w:t>in</w:t>
      </w:r>
      <w:r w:rsidR="0002260B" w:rsidRPr="00EA5322">
        <w:rPr>
          <w:rFonts w:ascii="Cambria" w:hAnsi="Cambria"/>
          <w:sz w:val="24"/>
        </w:rPr>
        <w:t xml:space="preserve"> the</w:t>
      </w:r>
      <w:r w:rsidRPr="00EA5322">
        <w:rPr>
          <w:rFonts w:ascii="Cambria" w:hAnsi="Cambria"/>
          <w:sz w:val="24"/>
        </w:rPr>
        <w:t xml:space="preserve"> human and upper primate emerges out of the differences between needing and making. </w:t>
      </w:r>
      <w:r w:rsidR="00840694">
        <w:rPr>
          <w:rFonts w:ascii="Cambria" w:hAnsi="Cambria"/>
          <w:sz w:val="24"/>
        </w:rPr>
        <w:t>Marx</w:t>
      </w:r>
      <w:r w:rsidRPr="00EA5322">
        <w:rPr>
          <w:rFonts w:ascii="Cambria" w:hAnsi="Cambria"/>
          <w:sz w:val="24"/>
        </w:rPr>
        <w:t xml:space="preserve"> described it in human terms</w:t>
      </w:r>
      <w:r w:rsidR="00840694">
        <w:rPr>
          <w:rFonts w:ascii="Cambria" w:hAnsi="Cambria"/>
          <w:sz w:val="24"/>
        </w:rPr>
        <w:t xml:space="preserve">: </w:t>
      </w:r>
      <w:r w:rsidRPr="00EA5322">
        <w:rPr>
          <w:rFonts w:ascii="Cambria" w:hAnsi="Cambria"/>
          <w:sz w:val="24"/>
        </w:rPr>
        <w:t>the worker advances the capitalist his labor and the capitalist repays less then he gets out of it</w:t>
      </w:r>
      <w:r w:rsidR="00840694">
        <w:rPr>
          <w:rFonts w:ascii="Cambria" w:hAnsi="Cambria"/>
          <w:sz w:val="24"/>
        </w:rPr>
        <w:t xml:space="preserve"> since </w:t>
      </w:r>
      <w:r w:rsidR="0002260B" w:rsidRPr="00EA5322">
        <w:rPr>
          <w:rFonts w:ascii="Cambria" w:hAnsi="Cambria"/>
          <w:sz w:val="24"/>
        </w:rPr>
        <w:t>the worker needs less than s/he makes</w:t>
      </w:r>
      <w:r w:rsidR="00840694">
        <w:rPr>
          <w:rFonts w:ascii="Cambria" w:hAnsi="Cambria"/>
          <w:sz w:val="24"/>
        </w:rPr>
        <w:t>. H</w:t>
      </w:r>
      <w:r w:rsidRPr="00EA5322">
        <w:rPr>
          <w:rFonts w:ascii="Cambria" w:hAnsi="Cambria"/>
          <w:sz w:val="24"/>
        </w:rPr>
        <w:t xml:space="preserve">e also describes </w:t>
      </w:r>
      <w:r w:rsidR="00840694">
        <w:rPr>
          <w:rFonts w:ascii="Cambria" w:hAnsi="Cambria"/>
          <w:sz w:val="24"/>
        </w:rPr>
        <w:t>it</w:t>
      </w:r>
      <w:r w:rsidR="0002260B" w:rsidRPr="00EA5322">
        <w:rPr>
          <w:rFonts w:ascii="Cambria" w:hAnsi="Cambria"/>
          <w:sz w:val="24"/>
        </w:rPr>
        <w:t xml:space="preserve"> </w:t>
      </w:r>
      <w:r w:rsidRPr="00EA5322">
        <w:rPr>
          <w:rFonts w:ascii="Cambria" w:hAnsi="Cambria"/>
          <w:sz w:val="24"/>
        </w:rPr>
        <w:t>in rational terms</w:t>
      </w:r>
      <w:r w:rsidR="00840694">
        <w:rPr>
          <w:rFonts w:ascii="Cambria" w:hAnsi="Cambria"/>
          <w:sz w:val="24"/>
        </w:rPr>
        <w:t>:</w:t>
      </w:r>
      <w:r w:rsidRPr="00EA5322">
        <w:rPr>
          <w:rFonts w:ascii="Cambria" w:hAnsi="Cambria"/>
          <w:sz w:val="24"/>
        </w:rPr>
        <w:t xml:space="preserve"> labor power is the only commodity which, when consumed, produces value. </w:t>
      </w:r>
    </w:p>
    <w:p w:rsidR="00366991" w:rsidRPr="00EA5322" w:rsidRDefault="00366991"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 xml:space="preserve">The “Preface” to </w:t>
      </w:r>
      <w:r w:rsidRPr="00EA5322">
        <w:rPr>
          <w:rFonts w:ascii="Cambria" w:hAnsi="Cambria"/>
          <w:i/>
          <w:sz w:val="24"/>
        </w:rPr>
        <w:t>The</w:t>
      </w:r>
      <w:r w:rsidRPr="00EA5322">
        <w:rPr>
          <w:rFonts w:ascii="Cambria" w:hAnsi="Cambria"/>
          <w:sz w:val="24"/>
        </w:rPr>
        <w:t xml:space="preserve"> </w:t>
      </w:r>
      <w:r w:rsidRPr="00EA5322">
        <w:rPr>
          <w:rFonts w:ascii="Cambria" w:hAnsi="Cambria"/>
          <w:i/>
          <w:sz w:val="24"/>
        </w:rPr>
        <w:t>Contribution to A Critique of Political Economy</w:t>
      </w:r>
      <w:r w:rsidRPr="00EA5322">
        <w:rPr>
          <w:rFonts w:ascii="Cambria" w:hAnsi="Cambria"/>
          <w:sz w:val="24"/>
        </w:rPr>
        <w:t xml:space="preserve"> belongs to a period before </w:t>
      </w:r>
      <w:r w:rsidR="007508F0" w:rsidRPr="00EA5322">
        <w:rPr>
          <w:rFonts w:ascii="Cambria" w:hAnsi="Cambria"/>
          <w:sz w:val="24"/>
        </w:rPr>
        <w:t xml:space="preserve">Marx’s </w:t>
      </w:r>
      <w:r w:rsidRPr="00EA5322">
        <w:rPr>
          <w:rFonts w:ascii="Cambria" w:hAnsi="Cambria"/>
          <w:sz w:val="24"/>
        </w:rPr>
        <w:t xml:space="preserve">preoccupation with </w:t>
      </w:r>
      <w:r w:rsidR="00907172" w:rsidRPr="00EA5322">
        <w:rPr>
          <w:rFonts w:ascii="Cambria" w:hAnsi="Cambria"/>
          <w:sz w:val="24"/>
        </w:rPr>
        <w:t>the unique l</w:t>
      </w:r>
      <w:r w:rsidR="00744C7D" w:rsidRPr="00EA5322">
        <w:rPr>
          <w:rFonts w:ascii="Cambria" w:hAnsi="Cambria"/>
          <w:sz w:val="24"/>
        </w:rPr>
        <w:t>o</w:t>
      </w:r>
      <w:r w:rsidR="00907172" w:rsidRPr="00EA5322">
        <w:rPr>
          <w:rFonts w:ascii="Cambria" w:hAnsi="Cambria"/>
          <w:sz w:val="24"/>
        </w:rPr>
        <w:t xml:space="preserve">gic of </w:t>
      </w:r>
      <w:r w:rsidRPr="00EA5322">
        <w:rPr>
          <w:rFonts w:ascii="Cambria" w:hAnsi="Cambria"/>
          <w:sz w:val="24"/>
        </w:rPr>
        <w:t>surplus value.  Her</w:t>
      </w:r>
      <w:r w:rsidR="00336BD8" w:rsidRPr="00EA5322">
        <w:rPr>
          <w:rFonts w:ascii="Cambria" w:hAnsi="Cambria"/>
          <w:sz w:val="24"/>
        </w:rPr>
        <w:t>e</w:t>
      </w:r>
      <w:r w:rsidRPr="00EA5322">
        <w:rPr>
          <w:rFonts w:ascii="Cambria" w:hAnsi="Cambria"/>
          <w:sz w:val="24"/>
        </w:rPr>
        <w:t xml:space="preserve"> the emphasis is indeed on gnoseology, to </w:t>
      </w:r>
      <w:r w:rsidRPr="00EA5322">
        <w:rPr>
          <w:rFonts w:ascii="Cambria" w:hAnsi="Cambria"/>
          <w:i/>
          <w:sz w:val="24"/>
        </w:rPr>
        <w:t>know</w:t>
      </w:r>
      <w:r w:rsidRPr="00EA5322">
        <w:rPr>
          <w:rFonts w:ascii="Cambria" w:hAnsi="Cambria"/>
          <w:sz w:val="24"/>
        </w:rPr>
        <w:t xml:space="preserve"> that ideology is a more conflictual text than the scientifically precise economic base and </w:t>
      </w:r>
      <w:r w:rsidR="00D748D1">
        <w:rPr>
          <w:rFonts w:ascii="Cambria" w:hAnsi="Cambria"/>
          <w:sz w:val="24"/>
        </w:rPr>
        <w:t xml:space="preserve">to </w:t>
      </w:r>
      <w:r w:rsidRPr="00EA5322">
        <w:rPr>
          <w:rFonts w:ascii="Cambria" w:hAnsi="Cambria"/>
          <w:sz w:val="24"/>
        </w:rPr>
        <w:t xml:space="preserve">tease out that relationship. However, this text already lays down the possibility of backtracking from gnoseology </w:t>
      </w:r>
      <w:r w:rsidR="00D876DB" w:rsidRPr="00EA5322">
        <w:rPr>
          <w:rFonts w:ascii="Cambria" w:hAnsi="Cambria"/>
          <w:sz w:val="24"/>
        </w:rPr>
        <w:t>–</w:t>
      </w:r>
      <w:r w:rsidRPr="00EA5322">
        <w:rPr>
          <w:rFonts w:ascii="Cambria" w:hAnsi="Cambria"/>
          <w:sz w:val="24"/>
        </w:rPr>
        <w:t xml:space="preserve"> knowing</w:t>
      </w:r>
      <w:r w:rsidR="00D876DB" w:rsidRPr="00EA5322">
        <w:rPr>
          <w:rFonts w:ascii="Cambria" w:hAnsi="Cambria"/>
          <w:sz w:val="24"/>
        </w:rPr>
        <w:t xml:space="preserve"> and laying down the right stuff, David Harvey</w:t>
      </w:r>
      <w:r w:rsidRPr="00EA5322">
        <w:rPr>
          <w:rFonts w:ascii="Cambria" w:hAnsi="Cambria"/>
          <w:sz w:val="24"/>
        </w:rPr>
        <w:t xml:space="preserve"> -- to epistemology -- constructing civil society as the object of knowledge, because it does not preclude the inclusion of the writer’s own ideological production and </w:t>
      </w:r>
      <w:r w:rsidR="00840694">
        <w:rPr>
          <w:rFonts w:ascii="Cambria" w:hAnsi="Cambria"/>
          <w:sz w:val="24"/>
        </w:rPr>
        <w:t xml:space="preserve">because it </w:t>
      </w:r>
      <w:r w:rsidRPr="00EA5322">
        <w:rPr>
          <w:rFonts w:ascii="Cambria" w:hAnsi="Cambria"/>
          <w:sz w:val="24"/>
        </w:rPr>
        <w:t>make</w:t>
      </w:r>
      <w:r w:rsidR="00840694">
        <w:rPr>
          <w:rFonts w:ascii="Cambria" w:hAnsi="Cambria"/>
          <w:sz w:val="24"/>
        </w:rPr>
        <w:t>s</w:t>
      </w:r>
      <w:r w:rsidRPr="00EA5322">
        <w:rPr>
          <w:rFonts w:ascii="Cambria" w:hAnsi="Cambria"/>
          <w:sz w:val="24"/>
        </w:rPr>
        <w:t xml:space="preserve"> us move toward being folded together “within the framework of the old society,” emphasizing the complicity w</w:t>
      </w:r>
      <w:r w:rsidR="00D26D73" w:rsidRPr="00EA5322">
        <w:rPr>
          <w:rFonts w:ascii="Cambria" w:hAnsi="Cambria"/>
          <w:sz w:val="24"/>
        </w:rPr>
        <w:t xml:space="preserve">ith the </w:t>
      </w:r>
      <w:r w:rsidR="001F0951">
        <w:rPr>
          <w:rFonts w:ascii="Cambria" w:hAnsi="Cambria"/>
          <w:sz w:val="24"/>
        </w:rPr>
        <w:t xml:space="preserve">prevailing </w:t>
      </w:r>
      <w:r w:rsidR="00D26D73" w:rsidRPr="00EA5322">
        <w:rPr>
          <w:rFonts w:ascii="Cambria" w:hAnsi="Cambria"/>
          <w:sz w:val="24"/>
        </w:rPr>
        <w:t>relations of production</w:t>
      </w:r>
      <w:r w:rsidRPr="00EA5322">
        <w:rPr>
          <w:rFonts w:ascii="Cambria" w:hAnsi="Cambria"/>
          <w:sz w:val="24"/>
        </w:rPr>
        <w:t>.</w:t>
      </w:r>
      <w:r w:rsidR="00D26D73" w:rsidRPr="00EA5322">
        <w:rPr>
          <w:rStyle w:val="FootnoteReference"/>
          <w:rFonts w:ascii="Cambria" w:hAnsi="Cambria"/>
          <w:sz w:val="24"/>
        </w:rPr>
        <w:footnoteReference w:id="10"/>
      </w:r>
      <w:r w:rsidRPr="00EA5322">
        <w:rPr>
          <w:rFonts w:ascii="Cambria" w:hAnsi="Cambria"/>
          <w:sz w:val="24"/>
        </w:rPr>
        <w:t xml:space="preserve"> </w:t>
      </w:r>
      <w:r w:rsidR="0023321A" w:rsidRPr="00EA5322">
        <w:rPr>
          <w:rFonts w:ascii="Cambria" w:hAnsi="Cambria"/>
          <w:sz w:val="24"/>
        </w:rPr>
        <w:t xml:space="preserve"> </w:t>
      </w:r>
      <w:r w:rsidRPr="00EA5322">
        <w:rPr>
          <w:rFonts w:ascii="Cambria" w:hAnsi="Cambria"/>
          <w:sz w:val="24"/>
        </w:rPr>
        <w:t xml:space="preserve"> </w:t>
      </w:r>
      <w:r w:rsidR="0023321A" w:rsidRPr="00EA5322">
        <w:rPr>
          <w:rFonts w:ascii="Cambria" w:hAnsi="Cambria"/>
          <w:sz w:val="24"/>
        </w:rPr>
        <w:t>For</w:t>
      </w:r>
      <w:r w:rsidRPr="00EA5322">
        <w:rPr>
          <w:rFonts w:ascii="Cambria" w:hAnsi="Cambria"/>
          <w:sz w:val="24"/>
        </w:rPr>
        <w:t xml:space="preserve"> the Preface is nothing if not an account of </w:t>
      </w:r>
      <w:r w:rsidR="001F0951" w:rsidRPr="00EA5322">
        <w:rPr>
          <w:rFonts w:ascii="Cambria" w:hAnsi="Cambria"/>
          <w:sz w:val="24"/>
        </w:rPr>
        <w:t>epistemological performance</w:t>
      </w:r>
      <w:r w:rsidR="001F0951">
        <w:rPr>
          <w:rFonts w:ascii="Cambria" w:hAnsi="Cambria"/>
          <w:sz w:val="24"/>
        </w:rPr>
        <w:t>:</w:t>
      </w:r>
      <w:r w:rsidR="001F0951" w:rsidRPr="00EA5322">
        <w:rPr>
          <w:rFonts w:ascii="Cambria" w:hAnsi="Cambria"/>
          <w:sz w:val="24"/>
        </w:rPr>
        <w:t xml:space="preserve"> </w:t>
      </w:r>
      <w:r w:rsidRPr="00EA5322">
        <w:rPr>
          <w:rFonts w:ascii="Cambria" w:hAnsi="Cambria"/>
          <w:sz w:val="24"/>
        </w:rPr>
        <w:t xml:space="preserve">how a student of philosophy with a minor in jurisprudence </w:t>
      </w:r>
      <w:r w:rsidR="0023321A" w:rsidRPr="00EA5322">
        <w:rPr>
          <w:rFonts w:ascii="Cambria" w:hAnsi="Cambria"/>
          <w:sz w:val="24"/>
        </w:rPr>
        <w:t xml:space="preserve">puts himself to school </w:t>
      </w:r>
      <w:r w:rsidRPr="00EA5322">
        <w:rPr>
          <w:rFonts w:ascii="Cambria" w:hAnsi="Cambria"/>
          <w:sz w:val="24"/>
        </w:rPr>
        <w:t>to become the writer</w:t>
      </w:r>
      <w:r w:rsidR="009E6CF2" w:rsidRPr="00EA5322">
        <w:rPr>
          <w:rFonts w:ascii="Cambria" w:hAnsi="Cambria"/>
          <w:sz w:val="24"/>
        </w:rPr>
        <w:t xml:space="preserve"> of the text it would introduce</w:t>
      </w:r>
      <w:r w:rsidRPr="00EA5322">
        <w:rPr>
          <w:rFonts w:ascii="Cambria" w:hAnsi="Cambria"/>
          <w:sz w:val="24"/>
        </w:rPr>
        <w:t xml:space="preserve">. Our last step </w:t>
      </w:r>
      <w:r w:rsidR="00D748D1">
        <w:rPr>
          <w:rFonts w:ascii="Cambria" w:hAnsi="Cambria"/>
          <w:sz w:val="24"/>
        </w:rPr>
        <w:t xml:space="preserve">as teachers and students of Marx </w:t>
      </w:r>
      <w:r w:rsidRPr="00EA5322">
        <w:rPr>
          <w:rFonts w:ascii="Cambria" w:hAnsi="Cambria"/>
          <w:sz w:val="24"/>
        </w:rPr>
        <w:t>is to open this apparently end-stopped narrative into the persistence of the run-on -- a continuing commitment to the historic and generational.</w:t>
      </w:r>
    </w:p>
    <w:p w:rsidR="00184300" w:rsidRPr="00EA5322" w:rsidRDefault="00FE005D" w:rsidP="00A17DE7">
      <w:pPr>
        <w:ind w:firstLine="720"/>
        <w:contextualSpacing/>
        <w:rPr>
          <w:rFonts w:ascii="Cambria" w:hAnsi="Cambria"/>
          <w:sz w:val="24"/>
        </w:rPr>
      </w:pPr>
      <w:r w:rsidRPr="00EA5322">
        <w:rPr>
          <w:rFonts w:ascii="Cambria" w:hAnsi="Cambria"/>
          <w:sz w:val="24"/>
        </w:rPr>
        <w:t>Why, in a text about global Marxism, am I mentioning t</w:t>
      </w:r>
      <w:r w:rsidR="00366991" w:rsidRPr="00EA5322">
        <w:rPr>
          <w:rFonts w:ascii="Cambria" w:hAnsi="Cambria"/>
          <w:sz w:val="24"/>
        </w:rPr>
        <w:t>he World Economic Forum a</w:t>
      </w:r>
      <w:r w:rsidRPr="00EA5322">
        <w:rPr>
          <w:rFonts w:ascii="Cambria" w:hAnsi="Cambria"/>
          <w:sz w:val="24"/>
        </w:rPr>
        <w:t xml:space="preserve">t </w:t>
      </w:r>
      <w:r w:rsidR="00DC6762" w:rsidRPr="00EA5322">
        <w:rPr>
          <w:rFonts w:ascii="Cambria" w:hAnsi="Cambria"/>
          <w:sz w:val="24"/>
        </w:rPr>
        <w:t>a</w:t>
      </w:r>
      <w:r w:rsidR="00366991" w:rsidRPr="00EA5322">
        <w:rPr>
          <w:rFonts w:ascii="Cambria" w:hAnsi="Cambria"/>
          <w:sz w:val="24"/>
        </w:rPr>
        <w:t>l</w:t>
      </w:r>
      <w:r w:rsidR="00DC6762" w:rsidRPr="00EA5322">
        <w:rPr>
          <w:rFonts w:ascii="Cambria" w:hAnsi="Cambria"/>
          <w:sz w:val="24"/>
        </w:rPr>
        <w:t>l</w:t>
      </w:r>
      <w:r w:rsidR="0021482C" w:rsidRPr="00EA5322">
        <w:rPr>
          <w:rFonts w:ascii="Cambria" w:hAnsi="Cambria"/>
          <w:sz w:val="24"/>
        </w:rPr>
        <w:t xml:space="preserve">?  It </w:t>
      </w:r>
      <w:r w:rsidR="00DC6762" w:rsidRPr="00EA5322">
        <w:rPr>
          <w:rFonts w:ascii="Cambria" w:hAnsi="Cambria"/>
          <w:sz w:val="24"/>
        </w:rPr>
        <w:t>i</w:t>
      </w:r>
      <w:r w:rsidR="0021482C" w:rsidRPr="00EA5322">
        <w:rPr>
          <w:rFonts w:ascii="Cambria" w:hAnsi="Cambria"/>
          <w:sz w:val="24"/>
        </w:rPr>
        <w:t xml:space="preserve">s </w:t>
      </w:r>
      <w:r w:rsidR="00DC6762" w:rsidRPr="00EA5322">
        <w:rPr>
          <w:rFonts w:ascii="Cambria" w:hAnsi="Cambria"/>
          <w:sz w:val="24"/>
        </w:rPr>
        <w:t>to</w:t>
      </w:r>
      <w:r w:rsidR="0021482C" w:rsidRPr="00EA5322">
        <w:rPr>
          <w:rFonts w:ascii="Cambria" w:hAnsi="Cambria"/>
          <w:sz w:val="24"/>
        </w:rPr>
        <w:t xml:space="preserve"> f</w:t>
      </w:r>
      <w:r w:rsidR="00366991" w:rsidRPr="00EA5322">
        <w:rPr>
          <w:rFonts w:ascii="Cambria" w:hAnsi="Cambria"/>
          <w:sz w:val="24"/>
        </w:rPr>
        <w:t>o</w:t>
      </w:r>
      <w:r w:rsidR="00DC6762" w:rsidRPr="00EA5322">
        <w:rPr>
          <w:rFonts w:ascii="Cambria" w:hAnsi="Cambria"/>
          <w:sz w:val="24"/>
        </w:rPr>
        <w:t>r</w:t>
      </w:r>
      <w:r w:rsidR="0021482C" w:rsidRPr="00EA5322">
        <w:rPr>
          <w:rFonts w:ascii="Cambria" w:hAnsi="Cambria"/>
          <w:sz w:val="24"/>
        </w:rPr>
        <w:t xml:space="preserve">ge </w:t>
      </w:r>
      <w:r w:rsidR="00DC6762" w:rsidRPr="00EA5322">
        <w:rPr>
          <w:rFonts w:ascii="Cambria" w:hAnsi="Cambria"/>
          <w:sz w:val="24"/>
        </w:rPr>
        <w:t>a</w:t>
      </w:r>
      <w:r w:rsidR="0021482C" w:rsidRPr="00EA5322">
        <w:rPr>
          <w:rFonts w:ascii="Cambria" w:hAnsi="Cambria"/>
          <w:sz w:val="24"/>
        </w:rPr>
        <w:t xml:space="preserve"> practice that ackno</w:t>
      </w:r>
      <w:r w:rsidR="00DC6762" w:rsidRPr="00EA5322">
        <w:rPr>
          <w:rFonts w:ascii="Cambria" w:hAnsi="Cambria"/>
          <w:sz w:val="24"/>
        </w:rPr>
        <w:t>wl</w:t>
      </w:r>
      <w:r w:rsidR="0021482C" w:rsidRPr="00EA5322">
        <w:rPr>
          <w:rFonts w:ascii="Cambria" w:hAnsi="Cambria"/>
          <w:sz w:val="24"/>
        </w:rPr>
        <w:t>edges comp</w:t>
      </w:r>
      <w:r w:rsidR="00DC6762" w:rsidRPr="00EA5322">
        <w:rPr>
          <w:rFonts w:ascii="Cambria" w:hAnsi="Cambria"/>
          <w:sz w:val="24"/>
        </w:rPr>
        <w:t>l</w:t>
      </w:r>
      <w:r w:rsidR="0021482C" w:rsidRPr="00EA5322">
        <w:rPr>
          <w:rFonts w:ascii="Cambria" w:hAnsi="Cambria"/>
          <w:sz w:val="24"/>
        </w:rPr>
        <w:t>icity</w:t>
      </w:r>
      <w:r w:rsidR="00DD6A2A" w:rsidRPr="00EA5322">
        <w:rPr>
          <w:rFonts w:ascii="Cambria" w:hAnsi="Cambria"/>
          <w:sz w:val="24"/>
        </w:rPr>
        <w:t>, not always with our consent, in every detail of the corporatist operation of the globe today</w:t>
      </w:r>
      <w:r w:rsidR="00366991" w:rsidRPr="00EA5322">
        <w:rPr>
          <w:rFonts w:ascii="Cambria" w:hAnsi="Cambria"/>
          <w:sz w:val="24"/>
        </w:rPr>
        <w:t>.</w:t>
      </w:r>
      <w:r w:rsidR="00D24EB4" w:rsidRPr="00EA5322">
        <w:rPr>
          <w:rFonts w:ascii="Cambria" w:hAnsi="Cambria"/>
          <w:sz w:val="24"/>
        </w:rPr>
        <w:t xml:space="preserve">  I cannot know what a cosmopolitical revolution would look like.  But I do k</w:t>
      </w:r>
      <w:r w:rsidR="00366991" w:rsidRPr="00EA5322">
        <w:rPr>
          <w:rFonts w:ascii="Cambria" w:hAnsi="Cambria"/>
          <w:sz w:val="24"/>
        </w:rPr>
        <w:t>n</w:t>
      </w:r>
      <w:r w:rsidR="00D24EB4" w:rsidRPr="00EA5322">
        <w:rPr>
          <w:rFonts w:ascii="Cambria" w:hAnsi="Cambria"/>
          <w:sz w:val="24"/>
        </w:rPr>
        <w:t xml:space="preserve">ow that its principal agent can no longer be imagined as the internationally conscientized collective agent helping actively in a change in state-structure.  In spite of </w:t>
      </w:r>
      <w:r w:rsidR="00D748D1">
        <w:rPr>
          <w:rFonts w:ascii="Cambria" w:hAnsi="Cambria"/>
          <w:sz w:val="24"/>
        </w:rPr>
        <w:t xml:space="preserve">Resnick and </w:t>
      </w:r>
      <w:r w:rsidR="00D24EB4" w:rsidRPr="00EA5322">
        <w:rPr>
          <w:rFonts w:ascii="Cambria" w:hAnsi="Cambria"/>
          <w:sz w:val="24"/>
        </w:rPr>
        <w:t>Wolff’s alrea</w:t>
      </w:r>
      <w:r w:rsidR="00366991" w:rsidRPr="00EA5322">
        <w:rPr>
          <w:rFonts w:ascii="Cambria" w:hAnsi="Cambria"/>
          <w:sz w:val="24"/>
        </w:rPr>
        <w:t>d</w:t>
      </w:r>
      <w:r w:rsidR="00D24EB4" w:rsidRPr="00EA5322">
        <w:rPr>
          <w:rFonts w:ascii="Cambria" w:hAnsi="Cambria"/>
          <w:sz w:val="24"/>
        </w:rPr>
        <w:t xml:space="preserve">y-mentioned demonstration </w:t>
      </w:r>
      <w:r w:rsidR="00D11432" w:rsidRPr="00EA5322">
        <w:rPr>
          <w:rFonts w:ascii="Cambria" w:hAnsi="Cambria"/>
          <w:sz w:val="24"/>
        </w:rPr>
        <w:t>o</w:t>
      </w:r>
      <w:r w:rsidR="00D24EB4" w:rsidRPr="00EA5322">
        <w:rPr>
          <w:rFonts w:ascii="Cambria" w:hAnsi="Cambria"/>
          <w:sz w:val="24"/>
        </w:rPr>
        <w:t>f</w:t>
      </w:r>
      <w:r w:rsidR="00D11432" w:rsidRPr="00EA5322">
        <w:rPr>
          <w:rFonts w:ascii="Cambria" w:hAnsi="Cambria"/>
          <w:sz w:val="24"/>
        </w:rPr>
        <w:t xml:space="preserve"> the continuing importance of the theft of surplus-value upon which stands industrial capitalism</w:t>
      </w:r>
      <w:r w:rsidR="006A005F" w:rsidRPr="00EA5322">
        <w:rPr>
          <w:rFonts w:ascii="Cambria" w:hAnsi="Cambria"/>
          <w:sz w:val="24"/>
        </w:rPr>
        <w:t>; we have to admit that industrial capitalism is no longer produced by the definitive working class of the 19</w:t>
      </w:r>
      <w:r w:rsidR="006A005F" w:rsidRPr="00EA5322">
        <w:rPr>
          <w:rFonts w:ascii="Cambria" w:hAnsi="Cambria"/>
          <w:sz w:val="24"/>
          <w:vertAlign w:val="superscript"/>
        </w:rPr>
        <w:t>th</w:t>
      </w:r>
      <w:r w:rsidR="006A005F" w:rsidRPr="00EA5322">
        <w:rPr>
          <w:rFonts w:ascii="Cambria" w:hAnsi="Cambria"/>
          <w:sz w:val="24"/>
        </w:rPr>
        <w:t xml:space="preserve"> and early 20</w:t>
      </w:r>
      <w:r w:rsidR="006A005F" w:rsidRPr="00EA5322">
        <w:rPr>
          <w:rFonts w:ascii="Cambria" w:hAnsi="Cambria"/>
          <w:sz w:val="24"/>
          <w:vertAlign w:val="superscript"/>
        </w:rPr>
        <w:t>th</w:t>
      </w:r>
      <w:r w:rsidR="006A005F" w:rsidRPr="00EA5322">
        <w:rPr>
          <w:rFonts w:ascii="Cambria" w:hAnsi="Cambria"/>
          <w:sz w:val="24"/>
        </w:rPr>
        <w:t xml:space="preserve"> centuries.  </w:t>
      </w:r>
      <w:r w:rsidR="00077595" w:rsidRPr="00EA5322">
        <w:rPr>
          <w:rFonts w:ascii="Cambria" w:hAnsi="Cambria"/>
          <w:sz w:val="24"/>
        </w:rPr>
        <w:t>Facing global capitalis</w:t>
      </w:r>
      <w:r w:rsidR="00891158" w:rsidRPr="00EA5322">
        <w:rPr>
          <w:rFonts w:ascii="Cambria" w:hAnsi="Cambria"/>
          <w:sz w:val="24"/>
        </w:rPr>
        <w:t xml:space="preserve">m, the </w:t>
      </w:r>
      <w:r w:rsidR="00D748D1">
        <w:rPr>
          <w:rFonts w:ascii="Cambria" w:hAnsi="Cambria"/>
          <w:sz w:val="24"/>
        </w:rPr>
        <w:t xml:space="preserve">struggle for </w:t>
      </w:r>
      <w:r w:rsidR="00891158" w:rsidRPr="00EA5322">
        <w:rPr>
          <w:rFonts w:ascii="Cambria" w:hAnsi="Cambria"/>
          <w:sz w:val="24"/>
        </w:rPr>
        <w:t>“another world” is staged in the discontinuous confrontation of the misnamed international civil society and the subalternized citizen, within which labor, with international solidarity undone by nationalism and the factory floor “pulverized” by electronic resources, has its own discontinuous place.</w:t>
      </w:r>
      <w:r w:rsidR="00891158" w:rsidRPr="00EA5322">
        <w:rPr>
          <w:rStyle w:val="FootnoteReference"/>
          <w:rFonts w:ascii="Cambria" w:hAnsi="Cambria"/>
          <w:sz w:val="24"/>
        </w:rPr>
        <w:footnoteReference w:id="11"/>
      </w:r>
      <w:r w:rsidR="00077595" w:rsidRPr="00EA5322">
        <w:rPr>
          <w:rFonts w:ascii="Cambria" w:hAnsi="Cambria"/>
          <w:sz w:val="24"/>
        </w:rPr>
        <w:t xml:space="preserve"> </w:t>
      </w:r>
      <w:r w:rsidR="00D24EB4" w:rsidRPr="00EA5322">
        <w:rPr>
          <w:rFonts w:ascii="Cambria" w:hAnsi="Cambria"/>
          <w:sz w:val="24"/>
        </w:rPr>
        <w:t xml:space="preserve"> </w:t>
      </w:r>
      <w:r w:rsidR="00366991" w:rsidRPr="00EA5322">
        <w:rPr>
          <w:rFonts w:ascii="Cambria" w:hAnsi="Cambria"/>
          <w:sz w:val="24"/>
        </w:rPr>
        <w:t xml:space="preserve"> </w:t>
      </w:r>
      <w:r w:rsidR="00C422D2" w:rsidRPr="00EA5322">
        <w:rPr>
          <w:rFonts w:ascii="Cambria" w:hAnsi="Cambria"/>
          <w:sz w:val="24"/>
        </w:rPr>
        <w:t>T</w:t>
      </w:r>
      <w:r w:rsidR="002D3431" w:rsidRPr="00EA5322">
        <w:rPr>
          <w:rFonts w:ascii="Cambria" w:hAnsi="Cambria"/>
          <w:sz w:val="24"/>
        </w:rPr>
        <w:t xml:space="preserve">he </w:t>
      </w:r>
      <w:r w:rsidR="00384154" w:rsidRPr="00EA5322">
        <w:rPr>
          <w:rFonts w:ascii="Cambria" w:hAnsi="Cambria"/>
          <w:sz w:val="24"/>
        </w:rPr>
        <w:t xml:space="preserve">WEF </w:t>
      </w:r>
      <w:r w:rsidR="00366991" w:rsidRPr="00EA5322">
        <w:rPr>
          <w:rFonts w:ascii="Cambria" w:hAnsi="Cambria"/>
          <w:sz w:val="24"/>
        </w:rPr>
        <w:t>i</w:t>
      </w:r>
      <w:r w:rsidR="00384154" w:rsidRPr="00EA5322">
        <w:rPr>
          <w:rFonts w:ascii="Cambria" w:hAnsi="Cambria"/>
          <w:sz w:val="24"/>
        </w:rPr>
        <w:t>s als</w:t>
      </w:r>
      <w:r w:rsidR="00366991" w:rsidRPr="00EA5322">
        <w:rPr>
          <w:rFonts w:ascii="Cambria" w:hAnsi="Cambria"/>
          <w:sz w:val="24"/>
        </w:rPr>
        <w:t xml:space="preserve">o gnoseological, by way of </w:t>
      </w:r>
      <w:r w:rsidR="00C422D2" w:rsidRPr="00EA5322">
        <w:rPr>
          <w:rFonts w:ascii="Cambria" w:hAnsi="Cambria"/>
          <w:sz w:val="24"/>
        </w:rPr>
        <w:t xml:space="preserve">the techniques of </w:t>
      </w:r>
      <w:r w:rsidR="00366991" w:rsidRPr="00EA5322">
        <w:rPr>
          <w:rFonts w:ascii="Cambria" w:hAnsi="Cambria"/>
          <w:sz w:val="24"/>
        </w:rPr>
        <w:t>knowledge management. I want to conclude with the critique of knowledge management by way of opening Marx</w:t>
      </w:r>
      <w:r w:rsidR="00C422D2" w:rsidRPr="00EA5322">
        <w:rPr>
          <w:rFonts w:ascii="Cambria" w:hAnsi="Cambria"/>
          <w:sz w:val="24"/>
        </w:rPr>
        <w:t xml:space="preserve"> </w:t>
      </w:r>
      <w:r w:rsidR="00366991" w:rsidRPr="00EA5322">
        <w:rPr>
          <w:rFonts w:ascii="Cambria" w:hAnsi="Cambria"/>
          <w:sz w:val="24"/>
        </w:rPr>
        <w:t>to globality</w:t>
      </w:r>
      <w:r w:rsidR="00CB103D" w:rsidRPr="00EA5322">
        <w:rPr>
          <w:rFonts w:ascii="Cambria" w:hAnsi="Cambria"/>
          <w:sz w:val="24"/>
        </w:rPr>
        <w:t>,</w:t>
      </w:r>
      <w:r w:rsidR="00366991" w:rsidRPr="00EA5322">
        <w:rPr>
          <w:rFonts w:ascii="Cambria" w:hAnsi="Cambria"/>
          <w:sz w:val="24"/>
        </w:rPr>
        <w:t xml:space="preserve"> with a question mark. This is why I have here marked a complicity –</w:t>
      </w:r>
      <w:r w:rsidR="003D01AA" w:rsidRPr="00EA5322">
        <w:rPr>
          <w:rFonts w:ascii="Cambria" w:hAnsi="Cambria"/>
          <w:sz w:val="24"/>
        </w:rPr>
        <w:t xml:space="preserve"> </w:t>
      </w:r>
      <w:r w:rsidR="00366991" w:rsidRPr="00EA5322">
        <w:rPr>
          <w:rFonts w:ascii="Cambria" w:hAnsi="Cambria"/>
          <w:sz w:val="24"/>
        </w:rPr>
        <w:t>a folded togetherness</w:t>
      </w:r>
      <w:r w:rsidR="003D01AA" w:rsidRPr="00EA5322">
        <w:rPr>
          <w:rFonts w:ascii="Cambria" w:hAnsi="Cambria"/>
          <w:sz w:val="24"/>
        </w:rPr>
        <w:t xml:space="preserve"> </w:t>
      </w:r>
      <w:r w:rsidR="00366991" w:rsidRPr="00EA5322">
        <w:rPr>
          <w:rFonts w:ascii="Cambria" w:hAnsi="Cambria"/>
          <w:sz w:val="24"/>
        </w:rPr>
        <w:t xml:space="preserve">– of </w:t>
      </w:r>
      <w:r w:rsidR="006B7F7F">
        <w:rPr>
          <w:rFonts w:ascii="Cambria" w:hAnsi="Cambria"/>
          <w:sz w:val="24"/>
        </w:rPr>
        <w:t>19</w:t>
      </w:r>
      <w:r w:rsidR="00F83B9E" w:rsidRPr="00F83B9E">
        <w:rPr>
          <w:rFonts w:ascii="Cambria" w:hAnsi="Cambria"/>
          <w:sz w:val="24"/>
          <w:vertAlign w:val="superscript"/>
        </w:rPr>
        <w:t>th</w:t>
      </w:r>
      <w:r w:rsidR="006B7F7F">
        <w:rPr>
          <w:rFonts w:ascii="Cambria" w:hAnsi="Cambria"/>
          <w:sz w:val="24"/>
        </w:rPr>
        <w:t xml:space="preserve"> century </w:t>
      </w:r>
      <w:r w:rsidR="00366991" w:rsidRPr="00EA5322">
        <w:rPr>
          <w:rFonts w:ascii="Cambria" w:hAnsi="Cambria"/>
          <w:sz w:val="24"/>
        </w:rPr>
        <w:t>confidence in scientific socialism and 21st century confidence in the social productivity of globalized capital with the 20th century disaster area of communo</w:t>
      </w:r>
      <w:r w:rsidR="003D01AA" w:rsidRPr="00EA5322">
        <w:rPr>
          <w:rFonts w:ascii="Cambria" w:hAnsi="Cambria"/>
          <w:sz w:val="24"/>
        </w:rPr>
        <w:t>-</w:t>
      </w:r>
      <w:r w:rsidR="00366991" w:rsidRPr="00EA5322">
        <w:rPr>
          <w:rFonts w:ascii="Cambria" w:hAnsi="Cambria"/>
          <w:sz w:val="24"/>
        </w:rPr>
        <w:t xml:space="preserve">capital complicity, as carefully studied in </w:t>
      </w:r>
      <w:r w:rsidR="006B7F7F">
        <w:rPr>
          <w:rFonts w:ascii="Cambria" w:hAnsi="Cambria"/>
          <w:sz w:val="24"/>
        </w:rPr>
        <w:t>Resnick and Wolff’s Marxist analysis of the former Soviet Union</w:t>
      </w:r>
      <w:r w:rsidR="00366991" w:rsidRPr="00EA5322">
        <w:rPr>
          <w:rFonts w:ascii="Cambria" w:hAnsi="Cambria"/>
          <w:sz w:val="24"/>
        </w:rPr>
        <w:t>.</w:t>
      </w:r>
      <w:r w:rsidR="00C422D2" w:rsidRPr="00EA5322">
        <w:rPr>
          <w:rStyle w:val="FootnoteReference"/>
          <w:rFonts w:ascii="Cambria" w:hAnsi="Cambria"/>
          <w:sz w:val="24"/>
        </w:rPr>
        <w:footnoteReference w:id="12"/>
      </w:r>
    </w:p>
    <w:p w:rsidR="003A69F9" w:rsidRPr="00EA5322" w:rsidRDefault="00184300" w:rsidP="00A17DE7">
      <w:pPr>
        <w:ind w:firstLine="720"/>
        <w:contextualSpacing/>
        <w:rPr>
          <w:rFonts w:ascii="Cambria" w:hAnsi="Cambria"/>
          <w:sz w:val="24"/>
        </w:rPr>
      </w:pPr>
      <w:r w:rsidRPr="00EA5322">
        <w:rPr>
          <w:rFonts w:ascii="Cambria" w:hAnsi="Cambria"/>
          <w:sz w:val="24"/>
        </w:rPr>
        <w:t xml:space="preserve">The World Economic Forum is basically engaged in “improving the state of the world” through </w:t>
      </w:r>
      <w:commentRangeStart w:id="4"/>
      <w:r w:rsidRPr="00EA5322">
        <w:rPr>
          <w:rFonts w:ascii="Cambria" w:hAnsi="Cambria"/>
          <w:sz w:val="24"/>
        </w:rPr>
        <w:t>Development</w:t>
      </w:r>
      <w:commentRangeEnd w:id="4"/>
      <w:r w:rsidR="00C60A9D">
        <w:rPr>
          <w:rStyle w:val="CommentReference"/>
        </w:rPr>
        <w:commentReference w:id="4"/>
      </w:r>
      <w:r w:rsidR="00C60A9D">
        <w:rPr>
          <w:rFonts w:ascii="Cambria" w:hAnsi="Cambria"/>
          <w:sz w:val="24"/>
        </w:rPr>
        <w:t xml:space="preserve">, i.e., </w:t>
      </w:r>
      <w:r w:rsidRPr="00EA5322">
        <w:rPr>
          <w:rFonts w:ascii="Cambria" w:hAnsi="Cambria"/>
          <w:sz w:val="24"/>
        </w:rPr>
        <w:t>insertion into the circuit of capital with no critical subject-formation.</w:t>
      </w:r>
      <w:r w:rsidRPr="00EA5322">
        <w:rPr>
          <w:rStyle w:val="FootnoteReference"/>
          <w:rFonts w:ascii="Cambria" w:hAnsi="Cambria"/>
          <w:sz w:val="24"/>
        </w:rPr>
        <w:footnoteReference w:id="13"/>
      </w:r>
      <w:r w:rsidR="007852F7" w:rsidRPr="00EA5322">
        <w:rPr>
          <w:rFonts w:ascii="Cambria" w:hAnsi="Cambria"/>
          <w:sz w:val="24"/>
        </w:rPr>
        <w:t xml:space="preserve">  The persistent epistemological transformation of the gnoseological – the all-knowing </w:t>
      </w:r>
      <w:commentRangeStart w:id="5"/>
      <w:r w:rsidR="007852F7" w:rsidRPr="00EA5322">
        <w:rPr>
          <w:rFonts w:ascii="Cambria" w:hAnsi="Cambria"/>
          <w:sz w:val="24"/>
        </w:rPr>
        <w:t xml:space="preserve">Research </w:t>
      </w:r>
      <w:commentRangeEnd w:id="5"/>
      <w:r w:rsidR="00C60A9D">
        <w:rPr>
          <w:rStyle w:val="CommentReference"/>
        </w:rPr>
        <w:commentReference w:id="5"/>
      </w:r>
      <w:r w:rsidR="007852F7" w:rsidRPr="00EA5322">
        <w:rPr>
          <w:rFonts w:ascii="Cambria" w:hAnsi="Cambria"/>
          <w:sz w:val="24"/>
        </w:rPr>
        <w:t xml:space="preserve">wing of Research and Development – is neglected by it, as it is neglected by </w:t>
      </w:r>
      <w:r w:rsidR="00F303EF" w:rsidRPr="00EA5322">
        <w:rPr>
          <w:rFonts w:ascii="Cambria" w:hAnsi="Cambria"/>
          <w:sz w:val="24"/>
        </w:rPr>
        <w:t>cutting-edge work on technique</w:t>
      </w:r>
      <w:r w:rsidR="00B65CE5" w:rsidRPr="00EA5322">
        <w:rPr>
          <w:rFonts w:ascii="Cambria" w:hAnsi="Cambria"/>
          <w:sz w:val="24"/>
        </w:rPr>
        <w:t>s</w:t>
      </w:r>
      <w:r w:rsidR="00F303EF" w:rsidRPr="00EA5322">
        <w:rPr>
          <w:rFonts w:ascii="Cambria" w:hAnsi="Cambria"/>
          <w:sz w:val="24"/>
        </w:rPr>
        <w:t xml:space="preserve"> of interviewing</w:t>
      </w:r>
      <w:r w:rsidR="00F8689D" w:rsidRPr="00EA5322">
        <w:rPr>
          <w:rFonts w:ascii="Cambria" w:hAnsi="Cambria"/>
          <w:sz w:val="24"/>
        </w:rPr>
        <w:t>.</w:t>
      </w:r>
      <w:r w:rsidR="00F8689D" w:rsidRPr="00EA5322">
        <w:rPr>
          <w:rStyle w:val="FootnoteReference"/>
          <w:rFonts w:ascii="Cambria" w:hAnsi="Cambria"/>
          <w:sz w:val="24"/>
        </w:rPr>
        <w:footnoteReference w:id="14"/>
      </w:r>
      <w:r w:rsidR="00F303EF" w:rsidRPr="00EA5322">
        <w:rPr>
          <w:rFonts w:ascii="Cambria" w:hAnsi="Cambria"/>
          <w:sz w:val="24"/>
        </w:rPr>
        <w:t xml:space="preserve"> </w:t>
      </w:r>
      <w:r w:rsidR="00B65CE5" w:rsidRPr="00EA5322">
        <w:rPr>
          <w:rFonts w:ascii="Cambria" w:hAnsi="Cambria"/>
          <w:sz w:val="24"/>
        </w:rPr>
        <w:t xml:space="preserve"> The goal is to enhance corporate social responsibility </w:t>
      </w:r>
      <w:r w:rsidR="00C60A9D">
        <w:rPr>
          <w:rFonts w:ascii="Cambria" w:hAnsi="Cambria"/>
          <w:sz w:val="24"/>
        </w:rPr>
        <w:t xml:space="preserve">by folding it </w:t>
      </w:r>
      <w:r w:rsidR="00B65CE5" w:rsidRPr="00EA5322">
        <w:rPr>
          <w:rFonts w:ascii="Cambria" w:hAnsi="Cambria"/>
          <w:sz w:val="24"/>
        </w:rPr>
        <w:t xml:space="preserve">into the field of values such as “human dignity” and “common good.”  </w:t>
      </w:r>
      <w:r w:rsidR="00D62A8E" w:rsidRPr="00EA5322">
        <w:rPr>
          <w:rFonts w:ascii="Cambria" w:hAnsi="Cambria"/>
          <w:sz w:val="24"/>
        </w:rPr>
        <w:t xml:space="preserve">Assigning such values to one and all reflect the absolute failure of </w:t>
      </w:r>
      <w:commentRangeStart w:id="6"/>
      <w:r w:rsidR="00D62A8E" w:rsidRPr="00EA5322">
        <w:rPr>
          <w:rFonts w:ascii="Cambria" w:hAnsi="Cambria"/>
          <w:sz w:val="24"/>
        </w:rPr>
        <w:t xml:space="preserve">the epistemological effort toward grasping the heterogeneity of the developer and the developee </w:t>
      </w:r>
      <w:commentRangeEnd w:id="6"/>
      <w:r w:rsidR="00C60A9D">
        <w:rPr>
          <w:rStyle w:val="CommentReference"/>
        </w:rPr>
        <w:commentReference w:id="6"/>
      </w:r>
      <w:r w:rsidR="00D62A8E" w:rsidRPr="00EA5322">
        <w:rPr>
          <w:rFonts w:ascii="Cambria" w:hAnsi="Cambria"/>
          <w:sz w:val="24"/>
        </w:rPr>
        <w:t xml:space="preserve">– not to mention between the research methods of R &amp; D </w:t>
      </w:r>
      <w:r w:rsidR="00744C7D" w:rsidRPr="00EA5322">
        <w:rPr>
          <w:rFonts w:ascii="Cambria" w:hAnsi="Cambria"/>
          <w:sz w:val="24"/>
        </w:rPr>
        <w:t xml:space="preserve">on the one hand </w:t>
      </w:r>
      <w:r w:rsidR="00D62A8E" w:rsidRPr="00EA5322">
        <w:rPr>
          <w:rFonts w:ascii="Cambria" w:hAnsi="Cambria"/>
          <w:sz w:val="24"/>
        </w:rPr>
        <w:t>and</w:t>
      </w:r>
      <w:r w:rsidR="00744C7D" w:rsidRPr="00EA5322">
        <w:rPr>
          <w:rFonts w:ascii="Cambria" w:hAnsi="Cambria"/>
          <w:sz w:val="24"/>
        </w:rPr>
        <w:t>, on the other,</w:t>
      </w:r>
      <w:r w:rsidR="00D62A8E" w:rsidRPr="00EA5322">
        <w:rPr>
          <w:rFonts w:ascii="Cambria" w:hAnsi="Cambria"/>
          <w:sz w:val="24"/>
        </w:rPr>
        <w:t xml:space="preserve"> </w:t>
      </w:r>
      <w:commentRangeStart w:id="7"/>
      <w:r w:rsidR="00D62A8E" w:rsidRPr="00EA5322">
        <w:rPr>
          <w:rFonts w:ascii="Cambria" w:hAnsi="Cambria"/>
          <w:sz w:val="24"/>
        </w:rPr>
        <w:t>Policy</w:t>
      </w:r>
      <w:commentRangeEnd w:id="7"/>
      <w:r w:rsidR="00C60A9D">
        <w:rPr>
          <w:rStyle w:val="CommentReference"/>
        </w:rPr>
        <w:commentReference w:id="7"/>
      </w:r>
      <w:r w:rsidR="00D62A8E" w:rsidRPr="00EA5322">
        <w:rPr>
          <w:rFonts w:ascii="Cambria" w:hAnsi="Cambria"/>
          <w:sz w:val="24"/>
        </w:rPr>
        <w:t>.  Any serious consideration of a just world has to consider the relationship between Policy and socialization, a very far epistemological cry from “the general will of the global.”  This where a global Marx must allow its tight focus upon the proletarian to waver into the classed, gendered, raced (non)citizen.</w:t>
      </w:r>
    </w:p>
    <w:p w:rsidR="006E5288" w:rsidRPr="00EA5322" w:rsidRDefault="006E5288" w:rsidP="00A17DE7">
      <w:pPr>
        <w:contextualSpacing/>
        <w:jc w:val="center"/>
        <w:rPr>
          <w:rFonts w:ascii="Cambria" w:hAnsi="Cambria"/>
          <w:sz w:val="24"/>
        </w:rPr>
      </w:pPr>
      <w:r w:rsidRPr="00EA5322">
        <w:rPr>
          <w:rFonts w:ascii="Cambria" w:hAnsi="Cambria"/>
          <w:sz w:val="24"/>
        </w:rPr>
        <w:t>II</w:t>
      </w:r>
    </w:p>
    <w:p w:rsidR="00F72EDC" w:rsidRPr="00EA5322" w:rsidRDefault="006E5288" w:rsidP="00A17DE7">
      <w:pPr>
        <w:contextualSpacing/>
        <w:rPr>
          <w:rFonts w:ascii="Cambria" w:hAnsi="Cambria"/>
          <w:sz w:val="24"/>
        </w:rPr>
      </w:pPr>
      <w:r w:rsidRPr="00EA5322">
        <w:rPr>
          <w:rFonts w:ascii="Cambria" w:hAnsi="Cambria"/>
          <w:sz w:val="24"/>
        </w:rPr>
        <w:tab/>
        <w:t>The first part, then, is about where we go, and how we intervene, in order to have the least little bit of impact in the global policy field: Research and Development, international civil society, World Economic Forum.</w:t>
      </w:r>
      <w:r w:rsidR="00F72EDC" w:rsidRPr="00EA5322">
        <w:rPr>
          <w:rFonts w:ascii="Cambria" w:hAnsi="Cambria"/>
          <w:sz w:val="24"/>
        </w:rPr>
        <w:t xml:space="preserve">  </w:t>
      </w:r>
      <w:r w:rsidR="0044084E">
        <w:rPr>
          <w:rFonts w:ascii="Cambria" w:hAnsi="Cambria"/>
          <w:sz w:val="24"/>
        </w:rPr>
        <w:t xml:space="preserve">What can become of </w:t>
      </w:r>
      <w:r w:rsidR="00F72EDC" w:rsidRPr="00EA5322">
        <w:rPr>
          <w:rFonts w:ascii="Cambria" w:hAnsi="Cambria"/>
          <w:sz w:val="24"/>
        </w:rPr>
        <w:t>Marx’s vision in this sorry collection of underdevelopment-sustaining mechanisms supporting capitalist ambition and greed?  The Trades Union Advisory Committee of the nation-state-oriented Organization for Economic Co-operation and Development (currently focused on industrial nation-states) – a haven upon that hapless terrain -- must still talk about establishing friendly relations with business and collective bargaining, job security rather than revolution.</w:t>
      </w:r>
    </w:p>
    <w:p w:rsidR="00F72EDC" w:rsidRPr="00EA5322" w:rsidRDefault="00F72EDC" w:rsidP="00A17DE7">
      <w:pPr>
        <w:contextualSpacing/>
        <w:rPr>
          <w:rFonts w:ascii="Cambria" w:hAnsi="Cambria"/>
          <w:sz w:val="24"/>
        </w:rPr>
      </w:pPr>
      <w:r w:rsidRPr="00EA5322">
        <w:rPr>
          <w:rFonts w:ascii="Cambria" w:hAnsi="Cambria"/>
          <w:sz w:val="24"/>
        </w:rPr>
        <w:tab/>
        <w:t xml:space="preserve">This second part, by contrast, is about an academic debate.  This is one of two broad academic debates regarding Marx: a) </w:t>
      </w:r>
      <w:r w:rsidR="0044084E">
        <w:rPr>
          <w:rFonts w:ascii="Cambria" w:hAnsi="Cambria"/>
          <w:sz w:val="24"/>
        </w:rPr>
        <w:t>C</w:t>
      </w:r>
      <w:r w:rsidRPr="00EA5322">
        <w:rPr>
          <w:rFonts w:ascii="Cambria" w:hAnsi="Cambria"/>
          <w:sz w:val="24"/>
        </w:rPr>
        <w:t xml:space="preserve">an Marx be followed today; and b) </w:t>
      </w:r>
      <w:r w:rsidR="0044084E">
        <w:rPr>
          <w:rFonts w:ascii="Cambria" w:hAnsi="Cambria"/>
          <w:sz w:val="24"/>
        </w:rPr>
        <w:t>S</w:t>
      </w:r>
      <w:r w:rsidRPr="00EA5322">
        <w:rPr>
          <w:rFonts w:ascii="Cambria" w:hAnsi="Cambria"/>
          <w:sz w:val="24"/>
        </w:rPr>
        <w:t>hould Marx be considered a humanist or materialist?</w:t>
      </w:r>
    </w:p>
    <w:p w:rsidR="00366991" w:rsidRPr="00EA5322" w:rsidRDefault="00F72EDC" w:rsidP="00A17DE7">
      <w:pPr>
        <w:contextualSpacing/>
        <w:rPr>
          <w:rFonts w:ascii="Cambria" w:hAnsi="Cambria"/>
          <w:sz w:val="24"/>
        </w:rPr>
      </w:pPr>
      <w:r w:rsidRPr="00EA5322">
        <w:rPr>
          <w:rFonts w:ascii="Cambria" w:hAnsi="Cambria"/>
          <w:sz w:val="24"/>
        </w:rPr>
        <w:tab/>
        <w:t xml:space="preserve">My position on Balibar’s </w:t>
      </w:r>
      <w:r w:rsidRPr="00EA5322">
        <w:rPr>
          <w:rFonts w:ascii="Cambria" w:hAnsi="Cambria"/>
          <w:i/>
          <w:sz w:val="24"/>
        </w:rPr>
        <w:t xml:space="preserve">Philosophy of Marxism </w:t>
      </w:r>
      <w:r w:rsidRPr="00EA5322">
        <w:rPr>
          <w:rFonts w:ascii="Cambria" w:hAnsi="Cambria"/>
          <w:sz w:val="24"/>
        </w:rPr>
        <w:t>is just a taste of the first debate.</w:t>
      </w:r>
      <w:r w:rsidR="00744C7D" w:rsidRPr="00EA5322">
        <w:rPr>
          <w:rStyle w:val="FootnoteReference"/>
          <w:rFonts w:ascii="Cambria" w:hAnsi="Cambria"/>
          <w:sz w:val="24"/>
        </w:rPr>
        <w:footnoteReference w:id="15"/>
      </w:r>
      <w:r w:rsidR="00744C7D" w:rsidRPr="00EA5322">
        <w:rPr>
          <w:rFonts w:ascii="Cambria" w:hAnsi="Cambria"/>
          <w:sz w:val="24"/>
        </w:rPr>
        <w:t xml:space="preserve"> </w:t>
      </w:r>
      <w:r w:rsidRPr="00EA5322">
        <w:rPr>
          <w:rFonts w:ascii="Cambria" w:hAnsi="Cambria"/>
          <w:sz w:val="24"/>
        </w:rPr>
        <w:t xml:space="preserve"> </w:t>
      </w:r>
    </w:p>
    <w:p w:rsidR="00D32B45" w:rsidRPr="00EA5322" w:rsidRDefault="00150A50" w:rsidP="00A17DE7">
      <w:pPr>
        <w:ind w:firstLine="720"/>
        <w:contextualSpacing/>
        <w:rPr>
          <w:rFonts w:ascii="Cambria" w:hAnsi="Cambria"/>
          <w:sz w:val="24"/>
        </w:rPr>
      </w:pPr>
      <w:r w:rsidRPr="00EA5322">
        <w:rPr>
          <w:rFonts w:ascii="Cambria" w:hAnsi="Cambria"/>
          <w:sz w:val="24"/>
        </w:rPr>
        <w:t xml:space="preserve">Etienne Balibar is the </w:t>
      </w:r>
      <w:r w:rsidR="00366991" w:rsidRPr="00EA5322">
        <w:rPr>
          <w:rFonts w:ascii="Cambria" w:hAnsi="Cambria"/>
          <w:sz w:val="24"/>
        </w:rPr>
        <w:t>f</w:t>
      </w:r>
      <w:r w:rsidRPr="00EA5322">
        <w:rPr>
          <w:rFonts w:ascii="Cambria" w:hAnsi="Cambria"/>
          <w:sz w:val="24"/>
        </w:rPr>
        <w:t>elicit</w:t>
      </w:r>
      <w:r w:rsidR="00366991" w:rsidRPr="00EA5322">
        <w:rPr>
          <w:rFonts w:ascii="Cambria" w:hAnsi="Cambria"/>
          <w:sz w:val="24"/>
        </w:rPr>
        <w:t>o</w:t>
      </w:r>
      <w:r w:rsidRPr="00EA5322">
        <w:rPr>
          <w:rFonts w:ascii="Cambria" w:hAnsi="Cambria"/>
          <w:sz w:val="24"/>
        </w:rPr>
        <w:t>us hei</w:t>
      </w:r>
      <w:r w:rsidR="00366991" w:rsidRPr="00EA5322">
        <w:rPr>
          <w:rFonts w:ascii="Cambria" w:hAnsi="Cambria"/>
          <w:sz w:val="24"/>
        </w:rPr>
        <w:t>r</w:t>
      </w:r>
      <w:r w:rsidRPr="00EA5322">
        <w:rPr>
          <w:rFonts w:ascii="Cambria" w:hAnsi="Cambria"/>
          <w:sz w:val="24"/>
        </w:rPr>
        <w:t xml:space="preserve"> </w:t>
      </w:r>
      <w:r w:rsidR="00396961" w:rsidRPr="00EA5322">
        <w:rPr>
          <w:rFonts w:ascii="Cambria" w:hAnsi="Cambria"/>
          <w:sz w:val="24"/>
        </w:rPr>
        <w:t xml:space="preserve">of Marx within the Marxist tradition in its proper place of origin and development </w:t>
      </w:r>
      <w:r w:rsidRPr="00EA5322">
        <w:rPr>
          <w:rFonts w:ascii="Cambria" w:hAnsi="Cambria"/>
          <w:sz w:val="24"/>
        </w:rPr>
        <w:t>– a Fr</w:t>
      </w:r>
      <w:r w:rsidR="00366991" w:rsidRPr="00EA5322">
        <w:rPr>
          <w:rFonts w:ascii="Cambria" w:hAnsi="Cambria"/>
          <w:sz w:val="24"/>
        </w:rPr>
        <w:t>e</w:t>
      </w:r>
      <w:r w:rsidRPr="00EA5322">
        <w:rPr>
          <w:rFonts w:ascii="Cambria" w:hAnsi="Cambria"/>
          <w:sz w:val="24"/>
        </w:rPr>
        <w:t>nch philosopher deeply trained in German classical philosophy.  I am for</w:t>
      </w:r>
      <w:r w:rsidR="00366991" w:rsidRPr="00EA5322">
        <w:rPr>
          <w:rFonts w:ascii="Cambria" w:hAnsi="Cambria"/>
          <w:sz w:val="24"/>
        </w:rPr>
        <w:t>t</w:t>
      </w:r>
      <w:r w:rsidRPr="00EA5322">
        <w:rPr>
          <w:rFonts w:ascii="Cambria" w:hAnsi="Cambria"/>
          <w:sz w:val="24"/>
        </w:rPr>
        <w:t>unate enoug</w:t>
      </w:r>
      <w:r w:rsidR="00366991" w:rsidRPr="00EA5322">
        <w:rPr>
          <w:rFonts w:ascii="Cambria" w:hAnsi="Cambria"/>
          <w:sz w:val="24"/>
        </w:rPr>
        <w:t>h</w:t>
      </w:r>
      <w:r w:rsidRPr="00EA5322">
        <w:rPr>
          <w:rFonts w:ascii="Cambria" w:hAnsi="Cambria"/>
          <w:sz w:val="24"/>
        </w:rPr>
        <w:t xml:space="preserve"> to be </w:t>
      </w:r>
      <w:r w:rsidR="00366991" w:rsidRPr="00EA5322">
        <w:rPr>
          <w:rFonts w:ascii="Cambria" w:hAnsi="Cambria"/>
          <w:sz w:val="24"/>
        </w:rPr>
        <w:t>a</w:t>
      </w:r>
      <w:r w:rsidRPr="00EA5322">
        <w:rPr>
          <w:rFonts w:ascii="Cambria" w:hAnsi="Cambria"/>
          <w:sz w:val="24"/>
        </w:rPr>
        <w:t xml:space="preserve">ble </w:t>
      </w:r>
      <w:r w:rsidR="00366991" w:rsidRPr="00EA5322">
        <w:rPr>
          <w:rFonts w:ascii="Cambria" w:hAnsi="Cambria"/>
          <w:sz w:val="24"/>
        </w:rPr>
        <w:t>t</w:t>
      </w:r>
      <w:r w:rsidRPr="00EA5322">
        <w:rPr>
          <w:rFonts w:ascii="Cambria" w:hAnsi="Cambria"/>
          <w:sz w:val="24"/>
        </w:rPr>
        <w:t>o</w:t>
      </w:r>
      <w:r w:rsidR="00366991" w:rsidRPr="00EA5322">
        <w:rPr>
          <w:rFonts w:ascii="Cambria" w:hAnsi="Cambria"/>
          <w:sz w:val="24"/>
        </w:rPr>
        <w:t xml:space="preserve"> c</w:t>
      </w:r>
      <w:r w:rsidRPr="00EA5322">
        <w:rPr>
          <w:rFonts w:ascii="Cambria" w:hAnsi="Cambria"/>
          <w:sz w:val="24"/>
        </w:rPr>
        <w:t>all him my friend.  At his suggesti</w:t>
      </w:r>
      <w:r w:rsidR="00366991" w:rsidRPr="00EA5322">
        <w:rPr>
          <w:rFonts w:ascii="Cambria" w:hAnsi="Cambria"/>
          <w:sz w:val="24"/>
        </w:rPr>
        <w:t>on</w:t>
      </w:r>
      <w:r w:rsidRPr="00EA5322">
        <w:rPr>
          <w:rFonts w:ascii="Cambria" w:hAnsi="Cambria"/>
          <w:sz w:val="24"/>
        </w:rPr>
        <w:t xml:space="preserve">, I have </w:t>
      </w:r>
      <w:r w:rsidR="00366991" w:rsidRPr="00EA5322">
        <w:rPr>
          <w:rFonts w:ascii="Cambria" w:hAnsi="Cambria"/>
          <w:sz w:val="24"/>
        </w:rPr>
        <w:t>c</w:t>
      </w:r>
      <w:r w:rsidRPr="00EA5322">
        <w:rPr>
          <w:rFonts w:ascii="Cambria" w:hAnsi="Cambria"/>
          <w:sz w:val="24"/>
        </w:rPr>
        <w:t>onsu</w:t>
      </w:r>
      <w:r w:rsidR="00366991" w:rsidRPr="00EA5322">
        <w:rPr>
          <w:rFonts w:ascii="Cambria" w:hAnsi="Cambria"/>
          <w:sz w:val="24"/>
        </w:rPr>
        <w:t>l</w:t>
      </w:r>
      <w:r w:rsidRPr="00EA5322">
        <w:rPr>
          <w:rFonts w:ascii="Cambria" w:hAnsi="Cambria"/>
          <w:sz w:val="24"/>
        </w:rPr>
        <w:t xml:space="preserve">ted his brilliant book, </w:t>
      </w:r>
      <w:r w:rsidRPr="00EA5322">
        <w:rPr>
          <w:rFonts w:ascii="Cambria" w:hAnsi="Cambria"/>
          <w:i/>
          <w:sz w:val="24"/>
        </w:rPr>
        <w:t>The Philosophy of Marx</w:t>
      </w:r>
      <w:r w:rsidRPr="00EA5322">
        <w:rPr>
          <w:rFonts w:ascii="Cambria" w:hAnsi="Cambria"/>
          <w:sz w:val="24"/>
        </w:rPr>
        <w:t>.</w:t>
      </w:r>
    </w:p>
    <w:p w:rsidR="00D32B45" w:rsidRPr="00EA5322" w:rsidRDefault="00D32B45" w:rsidP="00A17DE7">
      <w:pPr>
        <w:ind w:firstLine="720"/>
        <w:contextualSpacing/>
        <w:rPr>
          <w:rFonts w:ascii="Cambria" w:hAnsi="Cambria"/>
          <w:sz w:val="24"/>
        </w:rPr>
      </w:pPr>
      <w:r w:rsidRPr="00EA5322">
        <w:rPr>
          <w:rFonts w:ascii="Cambria" w:hAnsi="Cambria"/>
          <w:sz w:val="24"/>
        </w:rPr>
        <w:t>I write as a woman with no institutional training in philosophy, with thirty years of work in a backward district of West Bengal, where the general social oppression of the landless illiterate outcastes and aboriginals was certainly ameliorated by the Communist-Party-Marxist, the party in power that also engaged in goon politics in certain rural sectors and lost the elections after thirty</w:t>
      </w:r>
      <w:r w:rsidR="0044084E">
        <w:rPr>
          <w:rFonts w:ascii="Cambria" w:hAnsi="Cambria"/>
          <w:sz w:val="24"/>
        </w:rPr>
        <w:t>-</w:t>
      </w:r>
      <w:r w:rsidRPr="00EA5322">
        <w:rPr>
          <w:rFonts w:ascii="Cambria" w:hAnsi="Cambria"/>
          <w:sz w:val="24"/>
        </w:rPr>
        <w:t xml:space="preserve">four years.  My involvement with Western Marxism is through the soft margins of the U.S. </w:t>
      </w:r>
      <w:r w:rsidR="0044084E">
        <w:rPr>
          <w:rFonts w:ascii="Cambria" w:hAnsi="Cambria"/>
          <w:sz w:val="24"/>
        </w:rPr>
        <w:t>L</w:t>
      </w:r>
      <w:r w:rsidRPr="00EA5322">
        <w:rPr>
          <w:rFonts w:ascii="Cambria" w:hAnsi="Cambria"/>
          <w:sz w:val="24"/>
        </w:rPr>
        <w:t xml:space="preserve">eft, a rather different story.  </w:t>
      </w:r>
      <w:r w:rsidR="00396961" w:rsidRPr="00EA5322">
        <w:rPr>
          <w:rFonts w:ascii="Cambria" w:hAnsi="Cambria"/>
          <w:sz w:val="24"/>
        </w:rPr>
        <w:t>I owe a great deal to Resnick and Wolff for achieving that entry.</w:t>
      </w:r>
      <w:r w:rsidR="00744C7D" w:rsidRPr="00EA5322">
        <w:rPr>
          <w:rStyle w:val="FootnoteReference"/>
          <w:rFonts w:ascii="Cambria" w:hAnsi="Cambria"/>
          <w:sz w:val="24"/>
        </w:rPr>
        <w:footnoteReference w:id="16"/>
      </w:r>
      <w:r w:rsidR="00396961" w:rsidRPr="00EA5322">
        <w:rPr>
          <w:rFonts w:ascii="Cambria" w:hAnsi="Cambria"/>
          <w:sz w:val="24"/>
        </w:rPr>
        <w:t xml:space="preserve">  </w:t>
      </w:r>
      <w:r w:rsidRPr="00EA5322">
        <w:rPr>
          <w:rFonts w:ascii="Cambria" w:hAnsi="Cambria"/>
          <w:sz w:val="24"/>
        </w:rPr>
        <w:t xml:space="preserve">Before I put together my response to Balibar’s challenge in his magisterial and wise slim book, I should perhaps </w:t>
      </w:r>
      <w:r w:rsidR="00396961" w:rsidRPr="00EA5322">
        <w:rPr>
          <w:rFonts w:ascii="Cambria" w:hAnsi="Cambria"/>
          <w:sz w:val="24"/>
        </w:rPr>
        <w:t xml:space="preserve">put this </w:t>
      </w:r>
      <w:r w:rsidRPr="00EA5322">
        <w:rPr>
          <w:rFonts w:ascii="Cambria" w:hAnsi="Cambria"/>
          <w:sz w:val="24"/>
        </w:rPr>
        <w:t>s</w:t>
      </w:r>
      <w:r w:rsidR="00396961" w:rsidRPr="00EA5322">
        <w:rPr>
          <w:rFonts w:ascii="Cambria" w:hAnsi="Cambria"/>
          <w:sz w:val="24"/>
        </w:rPr>
        <w:t>ection in cont</w:t>
      </w:r>
      <w:r w:rsidRPr="00EA5322">
        <w:rPr>
          <w:rFonts w:ascii="Cambria" w:hAnsi="Cambria"/>
          <w:sz w:val="24"/>
        </w:rPr>
        <w:t>a</w:t>
      </w:r>
      <w:r w:rsidR="00396961" w:rsidRPr="00EA5322">
        <w:rPr>
          <w:rFonts w:ascii="Cambria" w:hAnsi="Cambria"/>
          <w:sz w:val="24"/>
        </w:rPr>
        <w:t>ct with the previous one and repeat</w:t>
      </w:r>
      <w:r w:rsidRPr="00EA5322">
        <w:rPr>
          <w:rFonts w:ascii="Cambria" w:hAnsi="Cambria"/>
          <w:sz w:val="24"/>
        </w:rPr>
        <w:t xml:space="preserve"> that my discussion of the </w:t>
      </w:r>
      <w:r w:rsidR="00087CBA" w:rsidRPr="00EA5322">
        <w:rPr>
          <w:rFonts w:ascii="Cambria" w:hAnsi="Cambria"/>
          <w:color w:val="222222"/>
          <w:sz w:val="24"/>
          <w:shd w:val="clear" w:color="auto" w:fill="FFFFFF"/>
        </w:rPr>
        <w:t>Global Future Council on Ethics and Values</w:t>
      </w:r>
      <w:r w:rsidR="00396961" w:rsidRPr="00EA5322">
        <w:rPr>
          <w:rFonts w:ascii="Cambria" w:hAnsi="Cambria"/>
          <w:sz w:val="24"/>
        </w:rPr>
        <w:t xml:space="preserve"> </w:t>
      </w:r>
      <w:r w:rsidRPr="00EA5322">
        <w:rPr>
          <w:rFonts w:ascii="Cambria" w:hAnsi="Cambria"/>
          <w:sz w:val="24"/>
        </w:rPr>
        <w:t>at the World Economic Forum is an indication of the politically incorrect effort required to rectify (</w:t>
      </w:r>
      <w:r w:rsidR="00F83B9E" w:rsidRPr="00F83B9E">
        <w:rPr>
          <w:rFonts w:ascii="Cambria" w:hAnsi="Cambria"/>
          <w:i/>
          <w:sz w:val="24"/>
        </w:rPr>
        <w:t>pace</w:t>
      </w:r>
      <w:r w:rsidR="0044084E">
        <w:rPr>
          <w:rFonts w:ascii="Cambria" w:hAnsi="Cambria"/>
          <w:sz w:val="24"/>
        </w:rPr>
        <w:t xml:space="preserve"> </w:t>
      </w:r>
      <w:r w:rsidRPr="00EA5322">
        <w:rPr>
          <w:rFonts w:ascii="Cambria" w:hAnsi="Cambria"/>
          <w:sz w:val="24"/>
        </w:rPr>
        <w:t>Balibar) persistently the digital idealism of Antonio Negri and Michael Hardt’s massive volumes that posit a “mult</w:t>
      </w:r>
      <w:r w:rsidR="00396961" w:rsidRPr="00EA5322">
        <w:rPr>
          <w:rFonts w:ascii="Cambria" w:hAnsi="Cambria"/>
          <w:sz w:val="24"/>
        </w:rPr>
        <w:t>itude” automatically produced</w:t>
      </w:r>
      <w:r w:rsidR="002D1323" w:rsidRPr="00EA5322">
        <w:rPr>
          <w:rFonts w:ascii="Cambria" w:hAnsi="Cambria"/>
          <w:sz w:val="24"/>
        </w:rPr>
        <w:t>, advanced now into a consideration of social media as agent of change</w:t>
      </w:r>
      <w:r w:rsidR="00396961" w:rsidRPr="00EA5322">
        <w:rPr>
          <w:rFonts w:ascii="Cambria" w:hAnsi="Cambria"/>
          <w:sz w:val="24"/>
        </w:rPr>
        <w:t>.</w:t>
      </w:r>
      <w:r w:rsidR="00396961" w:rsidRPr="00EA5322">
        <w:rPr>
          <w:rStyle w:val="FootnoteReference"/>
          <w:rFonts w:ascii="Cambria" w:hAnsi="Cambria"/>
          <w:sz w:val="24"/>
        </w:rPr>
        <w:footnoteReference w:id="17"/>
      </w:r>
      <w:r w:rsidR="002D1323" w:rsidRPr="00EA5322">
        <w:rPr>
          <w:rFonts w:ascii="Cambria" w:hAnsi="Cambria"/>
          <w:sz w:val="24"/>
        </w:rPr>
        <w:t xml:space="preserve">  The World Economic Forum shares this view. </w:t>
      </w:r>
    </w:p>
    <w:p w:rsidR="006E4909" w:rsidRPr="00EA5322" w:rsidRDefault="00D32B45" w:rsidP="00A17DE7">
      <w:pPr>
        <w:ind w:firstLine="720"/>
        <w:contextualSpacing/>
        <w:rPr>
          <w:rFonts w:ascii="Cambria" w:hAnsi="Cambria"/>
          <w:sz w:val="24"/>
        </w:rPr>
      </w:pPr>
      <w:r w:rsidRPr="00EA5322">
        <w:rPr>
          <w:rFonts w:ascii="Cambria" w:hAnsi="Cambria"/>
          <w:sz w:val="24"/>
        </w:rPr>
        <w:t>My ignorant alliance with my learned friend is by way of his conviction that one must “argue” with Marx.  I also do agree with him that “Marxism is an improbable philosophy today” (</w:t>
      </w:r>
      <w:r w:rsidR="00135954" w:rsidRPr="00EA5322">
        <w:rPr>
          <w:rFonts w:ascii="Cambria" w:hAnsi="Cambria"/>
          <w:i/>
          <w:sz w:val="24"/>
        </w:rPr>
        <w:t>PM</w:t>
      </w:r>
      <w:r w:rsidR="00135954" w:rsidRPr="00EA5322">
        <w:rPr>
          <w:rFonts w:ascii="Cambria" w:hAnsi="Cambria"/>
          <w:sz w:val="24"/>
        </w:rPr>
        <w:t xml:space="preserve">, </w:t>
      </w:r>
      <w:r w:rsidRPr="00EA5322">
        <w:rPr>
          <w:rFonts w:ascii="Cambria" w:hAnsi="Cambria"/>
          <w:sz w:val="24"/>
        </w:rPr>
        <w:t>118)</w:t>
      </w:r>
      <w:r w:rsidR="00831EF5" w:rsidRPr="00EA5322">
        <w:rPr>
          <w:rFonts w:ascii="Cambria" w:hAnsi="Cambria"/>
          <w:sz w:val="24"/>
        </w:rPr>
        <w:t>, and so make peculiar contacts</w:t>
      </w:r>
      <w:r w:rsidRPr="00EA5322">
        <w:rPr>
          <w:rFonts w:ascii="Cambria" w:hAnsi="Cambria"/>
          <w:sz w:val="24"/>
        </w:rPr>
        <w:t>.</w:t>
      </w:r>
      <w:r w:rsidR="009111C8" w:rsidRPr="00EA5322">
        <w:rPr>
          <w:rFonts w:ascii="Cambria" w:hAnsi="Cambria"/>
          <w:sz w:val="24"/>
        </w:rPr>
        <w:t xml:space="preserve">  </w:t>
      </w:r>
      <w:r w:rsidR="00E15D4D">
        <w:rPr>
          <w:rFonts w:ascii="Cambria" w:hAnsi="Cambria"/>
          <w:sz w:val="24"/>
        </w:rPr>
        <w:t>E</w:t>
      </w:r>
      <w:r w:rsidR="00135954" w:rsidRPr="00EA5322">
        <w:rPr>
          <w:rFonts w:ascii="Cambria" w:hAnsi="Cambria"/>
          <w:sz w:val="24"/>
        </w:rPr>
        <w:t xml:space="preserve">ven if </w:t>
      </w:r>
      <w:r w:rsidR="009111C8" w:rsidRPr="00EA5322">
        <w:rPr>
          <w:rFonts w:ascii="Cambria" w:hAnsi="Cambria"/>
          <w:sz w:val="24"/>
        </w:rPr>
        <w:t>i</w:t>
      </w:r>
      <w:r w:rsidRPr="00EA5322">
        <w:rPr>
          <w:rFonts w:ascii="Cambria" w:hAnsi="Cambria"/>
          <w:sz w:val="24"/>
        </w:rPr>
        <w:t>mprobable</w:t>
      </w:r>
      <w:r w:rsidR="009111C8" w:rsidRPr="00EA5322">
        <w:rPr>
          <w:rFonts w:ascii="Cambria" w:hAnsi="Cambria"/>
          <w:sz w:val="24"/>
        </w:rPr>
        <w:t>,</w:t>
      </w:r>
      <w:r w:rsidRPr="00EA5322">
        <w:rPr>
          <w:rFonts w:ascii="Cambria" w:hAnsi="Cambria"/>
          <w:sz w:val="24"/>
        </w:rPr>
        <w:t xml:space="preserve"> </w:t>
      </w:r>
      <w:r w:rsidR="009111C8" w:rsidRPr="00EA5322">
        <w:rPr>
          <w:rFonts w:ascii="Cambria" w:hAnsi="Cambria"/>
          <w:sz w:val="24"/>
        </w:rPr>
        <w:t xml:space="preserve">Marxism is </w:t>
      </w:r>
      <w:r w:rsidRPr="00EA5322">
        <w:rPr>
          <w:rFonts w:ascii="Cambria" w:hAnsi="Cambria"/>
          <w:sz w:val="24"/>
        </w:rPr>
        <w:t xml:space="preserve">not more impossible than anything else.  </w:t>
      </w:r>
    </w:p>
    <w:p w:rsidR="00D32B45" w:rsidRPr="00EA5322" w:rsidRDefault="005B53EB" w:rsidP="00A17DE7">
      <w:pPr>
        <w:ind w:firstLine="720"/>
        <w:contextualSpacing/>
        <w:rPr>
          <w:rFonts w:ascii="Cambria" w:hAnsi="Cambria"/>
          <w:sz w:val="24"/>
        </w:rPr>
      </w:pPr>
      <w:r w:rsidRPr="00EA5322">
        <w:rPr>
          <w:rFonts w:ascii="Cambria" w:hAnsi="Cambria"/>
          <w:sz w:val="24"/>
        </w:rPr>
        <w:t xml:space="preserve">Rather than </w:t>
      </w:r>
      <w:r w:rsidR="00E15D4D">
        <w:rPr>
          <w:rFonts w:ascii="Cambria" w:hAnsi="Cambria"/>
          <w:sz w:val="24"/>
        </w:rPr>
        <w:t>follow</w:t>
      </w:r>
      <w:r w:rsidRPr="00EA5322">
        <w:rPr>
          <w:rFonts w:ascii="Cambria" w:hAnsi="Cambria"/>
          <w:sz w:val="24"/>
        </w:rPr>
        <w:t xml:space="preserve"> </w:t>
      </w:r>
      <w:r w:rsidR="00E15D4D" w:rsidRPr="00EA5322">
        <w:rPr>
          <w:rFonts w:ascii="Cambria" w:hAnsi="Cambria"/>
          <w:sz w:val="24"/>
        </w:rPr>
        <w:t>Marx</w:t>
      </w:r>
      <w:r w:rsidR="00E15D4D">
        <w:rPr>
          <w:rFonts w:ascii="Cambria" w:hAnsi="Cambria"/>
          <w:sz w:val="24"/>
        </w:rPr>
        <w:t xml:space="preserve"> t</w:t>
      </w:r>
      <w:r w:rsidR="00912BEF" w:rsidRPr="00EA5322">
        <w:rPr>
          <w:rFonts w:ascii="Cambria" w:hAnsi="Cambria"/>
          <w:sz w:val="24"/>
        </w:rPr>
        <w:t>o</w:t>
      </w:r>
      <w:r w:rsidR="00E15D4D">
        <w:rPr>
          <w:rFonts w:ascii="Cambria" w:hAnsi="Cambria"/>
          <w:sz w:val="24"/>
        </w:rPr>
        <w:t xml:space="preserve"> the le</w:t>
      </w:r>
      <w:r w:rsidR="00912BEF" w:rsidRPr="00EA5322">
        <w:rPr>
          <w:rFonts w:ascii="Cambria" w:hAnsi="Cambria"/>
          <w:sz w:val="24"/>
        </w:rPr>
        <w:t>t</w:t>
      </w:r>
      <w:r w:rsidR="00E15D4D">
        <w:rPr>
          <w:rFonts w:ascii="Cambria" w:hAnsi="Cambria"/>
          <w:sz w:val="24"/>
        </w:rPr>
        <w:t>ter</w:t>
      </w:r>
      <w:r w:rsidR="00912BEF" w:rsidRPr="00EA5322">
        <w:rPr>
          <w:rFonts w:ascii="Cambria" w:hAnsi="Cambria"/>
          <w:sz w:val="24"/>
        </w:rPr>
        <w:t xml:space="preserve">, I harness my Marxist </w:t>
      </w:r>
      <w:r w:rsidR="00135954" w:rsidRPr="00EA5322">
        <w:rPr>
          <w:rFonts w:ascii="Cambria" w:hAnsi="Cambria"/>
          <w:sz w:val="24"/>
        </w:rPr>
        <w:t>e</w:t>
      </w:r>
      <w:r w:rsidR="00912BEF" w:rsidRPr="00EA5322">
        <w:rPr>
          <w:rFonts w:ascii="Cambria" w:hAnsi="Cambria"/>
          <w:sz w:val="24"/>
        </w:rPr>
        <w:t>n</w:t>
      </w:r>
      <w:r w:rsidR="00135954" w:rsidRPr="00EA5322">
        <w:rPr>
          <w:rFonts w:ascii="Cambria" w:hAnsi="Cambria"/>
          <w:sz w:val="24"/>
        </w:rPr>
        <w:t>gagements</w:t>
      </w:r>
      <w:r w:rsidR="00912BEF" w:rsidRPr="00EA5322">
        <w:rPr>
          <w:rFonts w:ascii="Cambria" w:hAnsi="Cambria"/>
          <w:sz w:val="24"/>
        </w:rPr>
        <w:t xml:space="preserve"> to </w:t>
      </w:r>
      <w:r w:rsidR="00E15D4D" w:rsidRPr="00EA5322">
        <w:rPr>
          <w:rFonts w:ascii="Cambria" w:hAnsi="Cambria"/>
          <w:sz w:val="24"/>
        </w:rPr>
        <w:t>th</w:t>
      </w:r>
      <w:r w:rsidR="00E15D4D">
        <w:rPr>
          <w:rFonts w:ascii="Cambria" w:hAnsi="Cambria"/>
          <w:sz w:val="24"/>
        </w:rPr>
        <w:t>e</w:t>
      </w:r>
      <w:r w:rsidR="00E15D4D" w:rsidRPr="00EA5322">
        <w:rPr>
          <w:rFonts w:ascii="Cambria" w:hAnsi="Cambria"/>
          <w:sz w:val="24"/>
        </w:rPr>
        <w:t xml:space="preserve"> </w:t>
      </w:r>
      <w:r w:rsidR="00912BEF" w:rsidRPr="00EA5322">
        <w:rPr>
          <w:rFonts w:ascii="Cambria" w:hAnsi="Cambria"/>
          <w:sz w:val="24"/>
        </w:rPr>
        <w:t>tendency</w:t>
      </w:r>
      <w:r w:rsidR="00E15D4D">
        <w:rPr>
          <w:rFonts w:ascii="Cambria" w:hAnsi="Cambria"/>
          <w:sz w:val="24"/>
        </w:rPr>
        <w:t xml:space="preserve"> </w:t>
      </w:r>
      <w:r w:rsidR="00E15D4D" w:rsidRPr="00EA5322">
        <w:rPr>
          <w:rFonts w:ascii="Cambria" w:hAnsi="Cambria"/>
          <w:sz w:val="24"/>
        </w:rPr>
        <w:t>to go as far as possible</w:t>
      </w:r>
      <w:r w:rsidR="00912BEF" w:rsidRPr="00EA5322">
        <w:rPr>
          <w:rFonts w:ascii="Cambria" w:hAnsi="Cambria"/>
          <w:sz w:val="24"/>
        </w:rPr>
        <w:t>:</w:t>
      </w:r>
    </w:p>
    <w:p w:rsidR="00D32B45" w:rsidRPr="00EA5322" w:rsidRDefault="00D32B45" w:rsidP="00A17DE7">
      <w:pPr>
        <w:ind w:left="720"/>
        <w:contextualSpacing/>
        <w:rPr>
          <w:rFonts w:ascii="Cambria" w:hAnsi="Cambria"/>
          <w:sz w:val="24"/>
        </w:rPr>
      </w:pPr>
      <w:r w:rsidRPr="00EA5322">
        <w:rPr>
          <w:rFonts w:ascii="Cambria" w:hAnsi="Cambria"/>
          <w:sz w:val="24"/>
        </w:rPr>
        <w:t>De Man goes on to say that the shift from history to reading typical of his generation “could, in principle, lead to a rhetoric of reading reaching beyond the canonical principles of literary history which still serve, in this book, as the starting point of their own displacement.”</w:t>
      </w:r>
      <w:r w:rsidR="00765294">
        <w:rPr>
          <w:rFonts w:ascii="Cambria" w:hAnsi="Cambria"/>
          <w:sz w:val="24"/>
        </w:rPr>
        <w:t xml:space="preserve"> </w:t>
      </w:r>
      <w:r w:rsidRPr="00EA5322">
        <w:rPr>
          <w:rFonts w:ascii="Cambria" w:hAnsi="Cambria"/>
          <w:sz w:val="24"/>
        </w:rPr>
        <w:t xml:space="preserve"> “Reaching beyond” </w:t>
      </w:r>
      <w:r w:rsidR="00912BEF" w:rsidRPr="00EA5322">
        <w:rPr>
          <w:rFonts w:ascii="Cambria" w:hAnsi="Cambria"/>
          <w:sz w:val="24"/>
        </w:rPr>
        <w:t>can mean d</w:t>
      </w:r>
      <w:r w:rsidRPr="00EA5322">
        <w:rPr>
          <w:rFonts w:ascii="Cambria" w:hAnsi="Cambria"/>
          <w:sz w:val="24"/>
        </w:rPr>
        <w:t>isplaced to another place.  How far beyond?  As far as I pull, in these times?  Altogether elsewhere?  At least into an understanding, as the best universities counsel students to cut their dissertations to market demands, that an aesthetic education inevitably has a meta-vocational function?</w:t>
      </w:r>
      <w:commentRangeStart w:id="8"/>
      <w:r w:rsidRPr="00EA5322">
        <w:rPr>
          <w:rStyle w:val="FootnoteReference"/>
          <w:rFonts w:ascii="Cambria" w:hAnsi="Cambria"/>
          <w:sz w:val="24"/>
        </w:rPr>
        <w:footnoteReference w:id="18"/>
      </w:r>
      <w:commentRangeEnd w:id="8"/>
      <w:r w:rsidR="00765294">
        <w:rPr>
          <w:rStyle w:val="CommentReference"/>
          <w:vanish/>
        </w:rPr>
        <w:commentReference w:id="8"/>
      </w:r>
    </w:p>
    <w:p w:rsidR="00FF5931" w:rsidRPr="00EA5322" w:rsidRDefault="00475C37" w:rsidP="00A17DE7">
      <w:pPr>
        <w:ind w:firstLine="720"/>
        <w:contextualSpacing/>
        <w:rPr>
          <w:rFonts w:ascii="Cambria" w:hAnsi="Cambria"/>
          <w:sz w:val="24"/>
        </w:rPr>
      </w:pPr>
      <w:r w:rsidRPr="00EA5322">
        <w:rPr>
          <w:rFonts w:ascii="Cambria" w:hAnsi="Cambria"/>
          <w:sz w:val="24"/>
        </w:rPr>
        <w:t>Comparably, a</w:t>
      </w:r>
      <w:r w:rsidR="00D32B45" w:rsidRPr="00EA5322">
        <w:rPr>
          <w:rFonts w:ascii="Cambria" w:hAnsi="Cambria"/>
          <w:sz w:val="24"/>
        </w:rPr>
        <w:t>s our best philosophers call Marxism improbable</w:t>
      </w:r>
      <w:r w:rsidRPr="00EA5322">
        <w:rPr>
          <w:rFonts w:ascii="Cambria" w:hAnsi="Cambria"/>
          <w:sz w:val="24"/>
        </w:rPr>
        <w:t>,</w:t>
      </w:r>
      <w:r w:rsidR="00D32B45" w:rsidRPr="00EA5322">
        <w:rPr>
          <w:rFonts w:ascii="Cambria" w:hAnsi="Cambria"/>
          <w:sz w:val="24"/>
        </w:rPr>
        <w:t xml:space="preserve"> pull </w:t>
      </w:r>
      <w:r w:rsidR="001542F5">
        <w:rPr>
          <w:rFonts w:ascii="Cambria" w:hAnsi="Cambria"/>
          <w:sz w:val="24"/>
        </w:rPr>
        <w:t>Marx</w:t>
      </w:r>
      <w:r w:rsidR="00D32B45" w:rsidRPr="00EA5322">
        <w:rPr>
          <w:rFonts w:ascii="Cambria" w:hAnsi="Cambria"/>
          <w:sz w:val="24"/>
        </w:rPr>
        <w:t xml:space="preserve"> into the global economic, the belly of the beast, to suggest that </w:t>
      </w:r>
      <w:r w:rsidRPr="00EA5322">
        <w:rPr>
          <w:rFonts w:ascii="Cambria" w:hAnsi="Cambria"/>
          <w:sz w:val="24"/>
        </w:rPr>
        <w:t>r</w:t>
      </w:r>
      <w:r w:rsidR="00D32B45" w:rsidRPr="00EA5322">
        <w:rPr>
          <w:rFonts w:ascii="Cambria" w:hAnsi="Cambria"/>
          <w:sz w:val="24"/>
        </w:rPr>
        <w:t>e</w:t>
      </w:r>
      <w:r w:rsidRPr="00EA5322">
        <w:rPr>
          <w:rFonts w:ascii="Cambria" w:hAnsi="Cambria"/>
          <w:sz w:val="24"/>
        </w:rPr>
        <w:t xml:space="preserve">peatedly rectified ingredients for a doctrine, recognized as such, </w:t>
      </w:r>
      <w:r w:rsidR="00D32B45" w:rsidRPr="00EA5322">
        <w:rPr>
          <w:rFonts w:ascii="Cambria" w:hAnsi="Cambria"/>
          <w:sz w:val="24"/>
        </w:rPr>
        <w:t>m</w:t>
      </w:r>
      <w:r w:rsidR="00FF5931" w:rsidRPr="00EA5322">
        <w:rPr>
          <w:rFonts w:ascii="Cambria" w:hAnsi="Cambria"/>
          <w:sz w:val="24"/>
        </w:rPr>
        <w:t>ay be what we need to make Marxism work in a globalized situation where the first wave of Marxist ex</w:t>
      </w:r>
      <w:r w:rsidR="00D32B45" w:rsidRPr="00EA5322">
        <w:rPr>
          <w:rFonts w:ascii="Cambria" w:hAnsi="Cambria"/>
          <w:sz w:val="24"/>
        </w:rPr>
        <w:t>p</w:t>
      </w:r>
      <w:r w:rsidR="00FF5931" w:rsidRPr="00EA5322">
        <w:rPr>
          <w:rFonts w:ascii="Cambria" w:hAnsi="Cambria"/>
          <w:sz w:val="24"/>
        </w:rPr>
        <w:t>eriments are coming undone?</w:t>
      </w:r>
    </w:p>
    <w:p w:rsidR="00D32B45" w:rsidRPr="00EA5322" w:rsidRDefault="00D32B45" w:rsidP="00A17DE7">
      <w:pPr>
        <w:ind w:firstLine="720"/>
        <w:contextualSpacing/>
        <w:rPr>
          <w:rFonts w:ascii="Cambria" w:hAnsi="Cambria"/>
          <w:sz w:val="24"/>
        </w:rPr>
      </w:pPr>
      <w:r w:rsidRPr="00EA5322">
        <w:rPr>
          <w:rFonts w:ascii="Cambria" w:hAnsi="Cambria"/>
          <w:sz w:val="24"/>
        </w:rPr>
        <w:t xml:space="preserve">Like Balibar, I do not think Marx “postmodern.”  </w:t>
      </w:r>
      <w:r w:rsidR="001542F5">
        <w:rPr>
          <w:rFonts w:ascii="Cambria" w:hAnsi="Cambria"/>
          <w:sz w:val="24"/>
        </w:rPr>
        <w:t xml:space="preserve">In the spirit of Thesis 3, </w:t>
      </w:r>
      <w:r w:rsidRPr="00EA5322">
        <w:rPr>
          <w:rFonts w:ascii="Cambria" w:hAnsi="Cambria"/>
          <w:sz w:val="24"/>
        </w:rPr>
        <w:t xml:space="preserve">I think changeful task is “persistent,” adding to the thought of Marx, Gramsci, Balibar, and all my brothers, the dimension of </w:t>
      </w:r>
      <w:r w:rsidR="001542F5">
        <w:rPr>
          <w:rFonts w:ascii="Cambria" w:hAnsi="Cambria"/>
          <w:sz w:val="24"/>
        </w:rPr>
        <w:t xml:space="preserve">generational </w:t>
      </w:r>
      <w:r w:rsidRPr="00EA5322">
        <w:rPr>
          <w:rFonts w:ascii="Cambria" w:hAnsi="Cambria"/>
          <w:sz w:val="24"/>
        </w:rPr>
        <w:t>turnover, a gendered concern of a teacher of other people’s children.</w:t>
      </w:r>
      <w:r w:rsidR="00CE587D">
        <w:rPr>
          <w:rFonts w:ascii="Cambria" w:hAnsi="Cambria"/>
          <w:sz w:val="24"/>
        </w:rPr>
        <w:t xml:space="preserve">  Interpretation is originary</w:t>
      </w:r>
      <w:r w:rsidR="001F13D9">
        <w:rPr>
          <w:rFonts w:ascii="Cambria" w:hAnsi="Cambria"/>
          <w:sz w:val="24"/>
        </w:rPr>
        <w:t>, each a halfway house with the “walk the walk” – the point is to change the world -- imperative included and leading beyond – the dangerous supplement.</w:t>
      </w:r>
    </w:p>
    <w:p w:rsidR="00D32B45" w:rsidRPr="00EA5322" w:rsidRDefault="00D32B45" w:rsidP="00A17DE7">
      <w:pPr>
        <w:ind w:firstLine="720"/>
        <w:contextualSpacing/>
        <w:rPr>
          <w:rFonts w:ascii="Cambria" w:hAnsi="Cambria"/>
          <w:sz w:val="24"/>
        </w:rPr>
      </w:pPr>
      <w:r w:rsidRPr="00EA5322">
        <w:rPr>
          <w:rFonts w:ascii="Cambria" w:hAnsi="Cambria"/>
          <w:sz w:val="24"/>
        </w:rPr>
        <w:t>Balibar perceives the ambiguities, contradic</w:t>
      </w:r>
      <w:r w:rsidR="00135954" w:rsidRPr="00EA5322">
        <w:rPr>
          <w:rFonts w:ascii="Cambria" w:hAnsi="Cambria"/>
          <w:sz w:val="24"/>
        </w:rPr>
        <w:t>ti</w:t>
      </w:r>
      <w:r w:rsidRPr="00EA5322">
        <w:rPr>
          <w:rFonts w:ascii="Cambria" w:hAnsi="Cambria"/>
          <w:sz w:val="24"/>
        </w:rPr>
        <w:t>ons, and amphi</w:t>
      </w:r>
      <w:r w:rsidR="00135954" w:rsidRPr="00EA5322">
        <w:rPr>
          <w:rFonts w:ascii="Cambria" w:hAnsi="Cambria"/>
          <w:sz w:val="24"/>
        </w:rPr>
        <w:t xml:space="preserve">bologies in Marx.  He makes </w:t>
      </w:r>
      <w:r w:rsidRPr="00EA5322">
        <w:rPr>
          <w:rFonts w:ascii="Cambria" w:hAnsi="Cambria"/>
          <w:sz w:val="24"/>
        </w:rPr>
        <w:t xml:space="preserve">the important suggestion that “no theorist, when he has effectively found something new, can </w:t>
      </w:r>
      <w:r w:rsidRPr="00EA5322">
        <w:rPr>
          <w:rFonts w:ascii="Cambria" w:hAnsi="Cambria"/>
          <w:i/>
          <w:sz w:val="24"/>
        </w:rPr>
        <w:t>re-cast</w:t>
      </w:r>
      <w:r w:rsidRPr="00EA5322">
        <w:rPr>
          <w:rFonts w:ascii="Cambria" w:hAnsi="Cambria"/>
          <w:sz w:val="24"/>
        </w:rPr>
        <w:t xml:space="preserve"> his own thinking. . . .  Others will do that” (</w:t>
      </w:r>
      <w:r w:rsidR="00135954" w:rsidRPr="00EA5322">
        <w:rPr>
          <w:rFonts w:ascii="Cambria" w:hAnsi="Cambria"/>
          <w:i/>
          <w:sz w:val="24"/>
        </w:rPr>
        <w:t>PM</w:t>
      </w:r>
      <w:r w:rsidR="00135954" w:rsidRPr="00EA5322">
        <w:rPr>
          <w:rFonts w:ascii="Cambria" w:hAnsi="Cambria"/>
          <w:sz w:val="24"/>
        </w:rPr>
        <w:t>,</w:t>
      </w:r>
      <w:r w:rsidRPr="00EA5322">
        <w:rPr>
          <w:rFonts w:ascii="Cambria" w:hAnsi="Cambria"/>
          <w:sz w:val="24"/>
        </w:rPr>
        <w:t xml:space="preserve">112; other perceptions on 21, 27, 33, 92, 102 and </w:t>
      </w:r>
      <w:r w:rsidRPr="00EA5322">
        <w:rPr>
          <w:rFonts w:ascii="Cambria" w:hAnsi="Cambria"/>
          <w:i/>
          <w:sz w:val="24"/>
        </w:rPr>
        <w:t>passim</w:t>
      </w:r>
      <w:r w:rsidRPr="00EA5322">
        <w:rPr>
          <w:rFonts w:ascii="Cambria" w:hAnsi="Cambria"/>
          <w:sz w:val="24"/>
        </w:rPr>
        <w:t xml:space="preserve">).  </w:t>
      </w:r>
      <w:r w:rsidR="001F13D9">
        <w:rPr>
          <w:rFonts w:ascii="Cambria" w:hAnsi="Cambria"/>
          <w:sz w:val="24"/>
        </w:rPr>
        <w:t>F</w:t>
      </w:r>
      <w:r w:rsidRPr="00EA5322">
        <w:rPr>
          <w:rFonts w:ascii="Cambria" w:hAnsi="Cambria"/>
          <w:sz w:val="24"/>
        </w:rPr>
        <w:t>o</w:t>
      </w:r>
      <w:r w:rsidR="001F13D9">
        <w:rPr>
          <w:rFonts w:ascii="Cambria" w:hAnsi="Cambria"/>
          <w:sz w:val="24"/>
        </w:rPr>
        <w:t>r</w:t>
      </w:r>
      <w:r w:rsidRPr="00EA5322">
        <w:rPr>
          <w:rFonts w:ascii="Cambria" w:hAnsi="Cambria"/>
          <w:sz w:val="24"/>
        </w:rPr>
        <w:t xml:space="preserve"> </w:t>
      </w:r>
      <w:r w:rsidR="001F13D9">
        <w:rPr>
          <w:rFonts w:ascii="Cambria" w:hAnsi="Cambria"/>
          <w:sz w:val="24"/>
        </w:rPr>
        <w:t xml:space="preserve">me, this is </w:t>
      </w:r>
      <w:r w:rsidRPr="00EA5322">
        <w:rPr>
          <w:rFonts w:ascii="Cambria" w:hAnsi="Cambria"/>
          <w:sz w:val="24"/>
        </w:rPr>
        <w:t>the double binds that are the very defining character of life, action, thought</w:t>
      </w:r>
      <w:r w:rsidR="001542F5">
        <w:rPr>
          <w:rFonts w:ascii="Cambria" w:hAnsi="Cambria"/>
          <w:sz w:val="24"/>
        </w:rPr>
        <w:t xml:space="preserve"> – the </w:t>
      </w:r>
      <w:r w:rsidRPr="00EA5322">
        <w:rPr>
          <w:rFonts w:ascii="Cambria" w:hAnsi="Cambria"/>
          <w:sz w:val="24"/>
        </w:rPr>
        <w:t>condition of impossibility as the only available condition of possibility</w:t>
      </w:r>
      <w:r w:rsidR="001542F5">
        <w:rPr>
          <w:rFonts w:ascii="Cambria" w:hAnsi="Cambria"/>
          <w:sz w:val="24"/>
        </w:rPr>
        <w:t>, a</w:t>
      </w:r>
      <w:r w:rsidR="00765294">
        <w:rPr>
          <w:rFonts w:ascii="Cambria" w:hAnsi="Cambria"/>
          <w:sz w:val="24"/>
        </w:rPr>
        <w:t xml:space="preserve"> </w:t>
      </w:r>
      <w:r w:rsidRPr="00EA5322">
        <w:rPr>
          <w:rFonts w:ascii="Cambria" w:hAnsi="Cambria"/>
          <w:sz w:val="24"/>
        </w:rPr>
        <w:t>persistent rewriting of improbability.</w:t>
      </w:r>
    </w:p>
    <w:p w:rsidR="00D32B45" w:rsidRPr="00EA5322" w:rsidRDefault="00D32B45" w:rsidP="00A17DE7">
      <w:pPr>
        <w:ind w:firstLine="720"/>
        <w:contextualSpacing/>
        <w:rPr>
          <w:rFonts w:ascii="Cambria" w:hAnsi="Cambria"/>
          <w:sz w:val="24"/>
        </w:rPr>
      </w:pPr>
      <w:r w:rsidRPr="00EA5322">
        <w:rPr>
          <w:rFonts w:ascii="Cambria" w:hAnsi="Cambria"/>
          <w:sz w:val="24"/>
        </w:rPr>
        <w:t>Before I learned the lesson of the double bind in the late seventies, I taught and wrote</w:t>
      </w:r>
      <w:r w:rsidR="00135954" w:rsidRPr="00EA5322">
        <w:rPr>
          <w:rFonts w:ascii="Cambria" w:hAnsi="Cambria"/>
          <w:sz w:val="24"/>
        </w:rPr>
        <w:t xml:space="preserve"> in another way,</w:t>
      </w:r>
      <w:r w:rsidRPr="00EA5322">
        <w:rPr>
          <w:rFonts w:ascii="Cambria" w:hAnsi="Cambria"/>
          <w:sz w:val="24"/>
        </w:rPr>
        <w:t xml:space="preserve"> </w:t>
      </w:r>
      <w:r w:rsidR="006618F4" w:rsidRPr="00EA5322">
        <w:rPr>
          <w:rFonts w:ascii="Cambria" w:hAnsi="Cambria"/>
          <w:sz w:val="24"/>
        </w:rPr>
        <w:t xml:space="preserve">what in </w:t>
      </w:r>
      <w:r w:rsidRPr="00EA5322">
        <w:rPr>
          <w:rFonts w:ascii="Cambria" w:hAnsi="Cambria"/>
          <w:sz w:val="24"/>
        </w:rPr>
        <w:t>Balibar</w:t>
      </w:r>
      <w:r w:rsidR="006618F4" w:rsidRPr="00EA5322">
        <w:rPr>
          <w:rFonts w:ascii="Cambria" w:hAnsi="Cambria"/>
          <w:sz w:val="24"/>
        </w:rPr>
        <w:t xml:space="preserve"> b</w:t>
      </w:r>
      <w:r w:rsidRPr="00EA5322">
        <w:rPr>
          <w:rFonts w:ascii="Cambria" w:hAnsi="Cambria"/>
          <w:sz w:val="24"/>
        </w:rPr>
        <w:t>e</w:t>
      </w:r>
      <w:r w:rsidR="006618F4" w:rsidRPr="00EA5322">
        <w:rPr>
          <w:rFonts w:ascii="Cambria" w:hAnsi="Cambria"/>
          <w:sz w:val="24"/>
        </w:rPr>
        <w:t>comes dismissive</w:t>
      </w:r>
      <w:r w:rsidRPr="00EA5322">
        <w:rPr>
          <w:rFonts w:ascii="Cambria" w:hAnsi="Cambria"/>
          <w:sz w:val="24"/>
        </w:rPr>
        <w:t>: “Revolution and science (revolution in science, science of revolution): . . . [this] alternative was never resolved by Marx.  This also means that he never accepted sacrificing the one to the other, which is a mark of his intransigence” (</w:t>
      </w:r>
      <w:r w:rsidR="00135954" w:rsidRPr="00EA5322">
        <w:rPr>
          <w:rFonts w:ascii="Cambria" w:hAnsi="Cambria"/>
          <w:i/>
          <w:sz w:val="24"/>
        </w:rPr>
        <w:t>PM</w:t>
      </w:r>
      <w:r w:rsidR="00135954" w:rsidRPr="00EA5322">
        <w:rPr>
          <w:rFonts w:ascii="Cambria" w:hAnsi="Cambria"/>
          <w:sz w:val="24"/>
        </w:rPr>
        <w:t xml:space="preserve">, </w:t>
      </w:r>
      <w:r w:rsidRPr="00EA5322">
        <w:rPr>
          <w:rFonts w:ascii="Cambria" w:hAnsi="Cambria"/>
          <w:sz w:val="24"/>
        </w:rPr>
        <w:t>115)</w:t>
      </w:r>
      <w:r w:rsidR="00135954" w:rsidRPr="00EA5322">
        <w:rPr>
          <w:rFonts w:ascii="Cambria" w:hAnsi="Cambria"/>
          <w:sz w:val="24"/>
        </w:rPr>
        <w:t>.  I taught it</w:t>
      </w:r>
      <w:r w:rsidRPr="00EA5322">
        <w:rPr>
          <w:rFonts w:ascii="Cambria" w:hAnsi="Cambria"/>
          <w:sz w:val="24"/>
        </w:rPr>
        <w:t xml:space="preserve"> as “the heterogeneous dialectic of knowing and doing</w:t>
      </w:r>
      <w:r w:rsidR="001542F5">
        <w:rPr>
          <w:rFonts w:ascii="Cambria" w:hAnsi="Cambria"/>
          <w:sz w:val="24"/>
        </w:rPr>
        <w:t>,</w:t>
      </w:r>
      <w:r w:rsidRPr="00EA5322">
        <w:rPr>
          <w:rFonts w:ascii="Cambria" w:hAnsi="Cambria"/>
          <w:sz w:val="24"/>
        </w:rPr>
        <w:t>”</w:t>
      </w:r>
      <w:r w:rsidRPr="00EA5322">
        <w:rPr>
          <w:rStyle w:val="FootnoteReference"/>
          <w:rFonts w:ascii="Cambria" w:hAnsi="Cambria"/>
          <w:sz w:val="24"/>
        </w:rPr>
        <w:footnoteReference w:id="19"/>
      </w:r>
      <w:r w:rsidRPr="00EA5322">
        <w:rPr>
          <w:rFonts w:ascii="Cambria" w:hAnsi="Cambria"/>
          <w:sz w:val="24"/>
        </w:rPr>
        <w:t xml:space="preserve"> an asymmetry that opens to action.  </w:t>
      </w:r>
    </w:p>
    <w:p w:rsidR="0017356A" w:rsidRPr="00EA5322" w:rsidRDefault="004E7600" w:rsidP="00A17DE7">
      <w:pPr>
        <w:ind w:firstLine="720"/>
        <w:contextualSpacing/>
        <w:rPr>
          <w:rFonts w:ascii="Cambria" w:hAnsi="Cambria"/>
          <w:sz w:val="24"/>
        </w:rPr>
      </w:pPr>
      <w:r w:rsidRPr="00EA5322">
        <w:rPr>
          <w:rFonts w:ascii="Cambria" w:hAnsi="Cambria"/>
          <w:sz w:val="24"/>
        </w:rPr>
        <w:t>Marx</w:t>
      </w:r>
      <w:r w:rsidR="00AC4908">
        <w:rPr>
          <w:rFonts w:ascii="Cambria" w:hAnsi="Cambria"/>
          <w:sz w:val="24"/>
        </w:rPr>
        <w:t xml:space="preserve"> </w:t>
      </w:r>
      <w:r w:rsidRPr="00EA5322">
        <w:rPr>
          <w:rFonts w:ascii="Cambria" w:hAnsi="Cambria"/>
          <w:sz w:val="24"/>
        </w:rPr>
        <w:t>t</w:t>
      </w:r>
      <w:r w:rsidR="00AC4908">
        <w:rPr>
          <w:rFonts w:ascii="Cambria" w:hAnsi="Cambria"/>
          <w:sz w:val="24"/>
        </w:rPr>
        <w:t>hought</w:t>
      </w:r>
      <w:r w:rsidRPr="00EA5322">
        <w:rPr>
          <w:rFonts w:ascii="Cambria" w:hAnsi="Cambria"/>
          <w:sz w:val="24"/>
        </w:rPr>
        <w:t xml:space="preserve"> Hegel calculated everything for the mind.  </w:t>
      </w:r>
      <w:r w:rsidR="00AC4908">
        <w:rPr>
          <w:rFonts w:ascii="Cambria" w:hAnsi="Cambria"/>
          <w:sz w:val="24"/>
        </w:rPr>
        <w:t xml:space="preserve">therefore for </w:t>
      </w:r>
      <w:r w:rsidRPr="00EA5322">
        <w:rPr>
          <w:rFonts w:ascii="Cambria" w:hAnsi="Cambria"/>
          <w:sz w:val="24"/>
        </w:rPr>
        <w:t xml:space="preserve">the heterogeneous dialectic of knowing and doing, we go not to </w:t>
      </w:r>
      <w:r w:rsidRPr="00EA5322">
        <w:rPr>
          <w:rFonts w:ascii="Cambria" w:hAnsi="Cambria"/>
          <w:i/>
          <w:sz w:val="24"/>
        </w:rPr>
        <w:t xml:space="preserve">The Science of Logic, </w:t>
      </w:r>
      <w:r w:rsidRPr="00EA5322">
        <w:rPr>
          <w:rFonts w:ascii="Cambria" w:hAnsi="Cambria"/>
          <w:sz w:val="24"/>
        </w:rPr>
        <w:t xml:space="preserve">as Lenin had suggested, but to </w:t>
      </w:r>
      <w:r w:rsidR="0096383B">
        <w:rPr>
          <w:rFonts w:ascii="Cambria" w:hAnsi="Cambria"/>
          <w:sz w:val="24"/>
        </w:rPr>
        <w:t>“T</w:t>
      </w:r>
      <w:r w:rsidRPr="00EA5322">
        <w:rPr>
          <w:rFonts w:ascii="Cambria" w:hAnsi="Cambria"/>
          <w:sz w:val="24"/>
        </w:rPr>
        <w:t>he Beautiful Soul</w:t>
      </w:r>
      <w:r w:rsidR="0096383B">
        <w:rPr>
          <w:rFonts w:ascii="Cambria" w:hAnsi="Cambria"/>
          <w:sz w:val="24"/>
        </w:rPr>
        <w:t>”</w:t>
      </w:r>
      <w:r w:rsidRPr="00EA5322">
        <w:rPr>
          <w:rFonts w:ascii="Cambria" w:hAnsi="Cambria"/>
          <w:sz w:val="24"/>
        </w:rPr>
        <w:t xml:space="preserve"> </w:t>
      </w:r>
      <w:r w:rsidR="00160F81" w:rsidRPr="00EA5322">
        <w:rPr>
          <w:rFonts w:ascii="Cambria" w:hAnsi="Cambria"/>
          <w:sz w:val="24"/>
        </w:rPr>
        <w:t xml:space="preserve">in </w:t>
      </w:r>
      <w:r w:rsidR="00160F81" w:rsidRPr="00EA5322">
        <w:rPr>
          <w:rFonts w:ascii="Cambria" w:hAnsi="Cambria"/>
          <w:i/>
          <w:sz w:val="24"/>
        </w:rPr>
        <w:t>The Phenomenology of the Spirit</w:t>
      </w:r>
      <w:r w:rsidR="00160F81" w:rsidRPr="00EA5322">
        <w:rPr>
          <w:rFonts w:ascii="Cambria" w:hAnsi="Cambria"/>
          <w:sz w:val="24"/>
        </w:rPr>
        <w:t xml:space="preserve">, which Lacan </w:t>
      </w:r>
      <w:r w:rsidR="00410E72">
        <w:rPr>
          <w:rFonts w:ascii="Cambria" w:hAnsi="Cambria"/>
          <w:sz w:val="24"/>
        </w:rPr>
        <w:t>des</w:t>
      </w:r>
      <w:r w:rsidR="00160F81" w:rsidRPr="00EA5322">
        <w:rPr>
          <w:rFonts w:ascii="Cambria" w:hAnsi="Cambria"/>
          <w:sz w:val="24"/>
        </w:rPr>
        <w:t>c</w:t>
      </w:r>
      <w:r w:rsidR="00410E72">
        <w:rPr>
          <w:rFonts w:ascii="Cambria" w:hAnsi="Cambria"/>
          <w:sz w:val="24"/>
        </w:rPr>
        <w:t>ribe</w:t>
      </w:r>
      <w:r w:rsidR="0096383B">
        <w:rPr>
          <w:rFonts w:ascii="Cambria" w:hAnsi="Cambria"/>
          <w:sz w:val="24"/>
        </w:rPr>
        <w:t>s</w:t>
      </w:r>
      <w:r w:rsidR="00410E72">
        <w:rPr>
          <w:rFonts w:ascii="Cambria" w:hAnsi="Cambria"/>
          <w:sz w:val="24"/>
        </w:rPr>
        <w:t xml:space="preserve"> </w:t>
      </w:r>
      <w:r w:rsidR="00160F81" w:rsidRPr="00EA5322">
        <w:rPr>
          <w:rFonts w:ascii="Cambria" w:hAnsi="Cambria"/>
          <w:sz w:val="24"/>
        </w:rPr>
        <w:t>a</w:t>
      </w:r>
      <w:r w:rsidR="00410E72">
        <w:rPr>
          <w:rFonts w:ascii="Cambria" w:hAnsi="Cambria"/>
          <w:sz w:val="24"/>
        </w:rPr>
        <w:t xml:space="preserve">s </w:t>
      </w:r>
      <w:r w:rsidR="0096383B">
        <w:rPr>
          <w:rFonts w:ascii="Cambria" w:hAnsi="Cambria"/>
          <w:sz w:val="24"/>
        </w:rPr>
        <w:t>metonymic</w:t>
      </w:r>
      <w:r w:rsidR="00410E72">
        <w:rPr>
          <w:rFonts w:ascii="Cambria" w:hAnsi="Cambria"/>
          <w:sz w:val="24"/>
        </w:rPr>
        <w:t xml:space="preserve"> </w:t>
      </w:r>
      <w:r w:rsidR="0096383B">
        <w:rPr>
          <w:rFonts w:ascii="Cambria" w:hAnsi="Cambria"/>
          <w:sz w:val="24"/>
        </w:rPr>
        <w:t xml:space="preserve">of </w:t>
      </w:r>
      <w:r w:rsidR="00410E72">
        <w:rPr>
          <w:rFonts w:ascii="Cambria" w:hAnsi="Cambria"/>
          <w:sz w:val="24"/>
        </w:rPr>
        <w:t>psychoana</w:t>
      </w:r>
      <w:r w:rsidR="00160F81" w:rsidRPr="00EA5322">
        <w:rPr>
          <w:rFonts w:ascii="Cambria" w:hAnsi="Cambria"/>
          <w:sz w:val="24"/>
        </w:rPr>
        <w:t>l</w:t>
      </w:r>
      <w:r w:rsidR="00410E72">
        <w:rPr>
          <w:rFonts w:ascii="Cambria" w:hAnsi="Cambria"/>
          <w:sz w:val="24"/>
        </w:rPr>
        <w:t>ysis.</w:t>
      </w:r>
      <w:r w:rsidR="00160F81" w:rsidRPr="00EA5322">
        <w:rPr>
          <w:rStyle w:val="FootnoteReference"/>
          <w:rFonts w:ascii="Cambria" w:hAnsi="Cambria"/>
          <w:sz w:val="24"/>
        </w:rPr>
        <w:footnoteReference w:id="20"/>
      </w:r>
    </w:p>
    <w:p w:rsidR="00135954" w:rsidRPr="00EA5322" w:rsidRDefault="0017356A" w:rsidP="00135954">
      <w:pPr>
        <w:ind w:firstLine="720"/>
        <w:contextualSpacing/>
        <w:rPr>
          <w:rFonts w:ascii="Cambria" w:eastAsia="Times New Roman" w:hAnsi="Cambria"/>
          <w:sz w:val="24"/>
        </w:rPr>
      </w:pPr>
      <w:r w:rsidRPr="00EA5322">
        <w:rPr>
          <w:rFonts w:ascii="Cambria" w:hAnsi="Cambria"/>
          <w:sz w:val="24"/>
        </w:rPr>
        <w:t>Ma</w:t>
      </w:r>
      <w:r w:rsidR="00160F81" w:rsidRPr="00EA5322">
        <w:rPr>
          <w:rFonts w:ascii="Cambria" w:hAnsi="Cambria"/>
          <w:sz w:val="24"/>
        </w:rPr>
        <w:t>r</w:t>
      </w:r>
      <w:r w:rsidRPr="00EA5322">
        <w:rPr>
          <w:rFonts w:ascii="Cambria" w:hAnsi="Cambria"/>
          <w:sz w:val="24"/>
        </w:rPr>
        <w:t>x was haunted by Hegel</w:t>
      </w:r>
      <w:r w:rsidR="00987B9D">
        <w:rPr>
          <w:rFonts w:ascii="Cambria" w:hAnsi="Cambria"/>
          <w:sz w:val="24"/>
        </w:rPr>
        <w:t xml:space="preserve">; </w:t>
      </w:r>
      <w:r w:rsidRPr="00EA5322">
        <w:rPr>
          <w:rFonts w:ascii="Cambria" w:hAnsi="Cambria"/>
          <w:sz w:val="24"/>
        </w:rPr>
        <w:t xml:space="preserve">not a question of his being a Hegelian or not. </w:t>
      </w:r>
      <w:r w:rsidR="00987B9D">
        <w:rPr>
          <w:rFonts w:ascii="Cambria" w:hAnsi="Cambria"/>
          <w:sz w:val="24"/>
        </w:rPr>
        <w:t xml:space="preserve"> E</w:t>
      </w:r>
      <w:r w:rsidRPr="00EA5322">
        <w:rPr>
          <w:rFonts w:ascii="Cambria" w:hAnsi="Cambria"/>
          <w:sz w:val="24"/>
        </w:rPr>
        <w:t xml:space="preserve">ver since finishing his doctorate, </w:t>
      </w:r>
      <w:r w:rsidR="003E76F9" w:rsidRPr="00EA5322">
        <w:rPr>
          <w:rFonts w:ascii="Cambria" w:hAnsi="Cambria"/>
          <w:sz w:val="24"/>
        </w:rPr>
        <w:t xml:space="preserve">he was interested in finding out the economic reality of life under capitalism.  </w:t>
      </w:r>
      <w:r w:rsidR="00987B9D">
        <w:rPr>
          <w:rFonts w:ascii="Cambria" w:hAnsi="Cambria"/>
          <w:sz w:val="24"/>
        </w:rPr>
        <w:t>T</w:t>
      </w:r>
      <w:r w:rsidR="003E76F9" w:rsidRPr="00EA5322">
        <w:rPr>
          <w:rFonts w:ascii="Cambria" w:hAnsi="Cambria"/>
          <w:sz w:val="24"/>
        </w:rPr>
        <w:t xml:space="preserve">aken by the brilliance of Hegel’s method, it was the phenomenology of capital that he attempted to work </w:t>
      </w:r>
      <w:r w:rsidR="008B623A" w:rsidRPr="00EA5322">
        <w:rPr>
          <w:rFonts w:ascii="Cambria" w:hAnsi="Cambria"/>
          <w:sz w:val="24"/>
        </w:rPr>
        <w:t xml:space="preserve">out.  Phenomenology, not onto-phenomenology.  The lesson we learn is that capitalism is for capital’s sake and therefore unreal.  </w:t>
      </w:r>
      <w:r w:rsidR="001542F5">
        <w:rPr>
          <w:rFonts w:ascii="Cambria" w:hAnsi="Cambria"/>
          <w:sz w:val="24"/>
        </w:rPr>
        <w:t xml:space="preserve">Hence </w:t>
      </w:r>
      <w:r w:rsidR="008B623A" w:rsidRPr="00EA5322">
        <w:rPr>
          <w:rFonts w:ascii="Cambria" w:hAnsi="Cambria"/>
          <w:sz w:val="24"/>
        </w:rPr>
        <w:t>the socialist use of capital cannot be just for capital’s sake alone.</w:t>
      </w:r>
      <w:r w:rsidR="00135954" w:rsidRPr="00EA5322">
        <w:rPr>
          <w:rStyle w:val="FootnoteReference"/>
          <w:rFonts w:ascii="Cambria" w:hAnsi="Cambria"/>
          <w:sz w:val="24"/>
        </w:rPr>
        <w:footnoteReference w:id="21"/>
      </w:r>
      <w:r w:rsidR="008B623A" w:rsidRPr="00EA5322">
        <w:rPr>
          <w:rFonts w:ascii="Cambria" w:hAnsi="Cambria"/>
          <w:sz w:val="24"/>
        </w:rPr>
        <w:t xml:space="preserve"> </w:t>
      </w:r>
      <w:r w:rsidR="002A4DBA" w:rsidRPr="00EA5322">
        <w:rPr>
          <w:rFonts w:ascii="Cambria" w:eastAsia="Times New Roman" w:hAnsi="Cambria"/>
          <w:sz w:val="24"/>
        </w:rPr>
        <w:tab/>
      </w:r>
    </w:p>
    <w:p w:rsidR="00CD6402" w:rsidRPr="00EA5322" w:rsidRDefault="00CD6402" w:rsidP="00135954">
      <w:pPr>
        <w:ind w:firstLine="720"/>
        <w:contextualSpacing/>
        <w:rPr>
          <w:rFonts w:ascii="Cambria" w:eastAsia="Times New Roman" w:hAnsi="Cambria"/>
          <w:sz w:val="24"/>
        </w:rPr>
      </w:pPr>
      <w:r w:rsidRPr="00EA5322">
        <w:rPr>
          <w:rFonts w:ascii="Cambria" w:eastAsia="Times New Roman" w:hAnsi="Cambria"/>
          <w:sz w:val="24"/>
        </w:rPr>
        <w:t xml:space="preserve">As soon as he understood that capitalism is based on the theft of surplus value, </w:t>
      </w:r>
      <w:r w:rsidR="00135954" w:rsidRPr="00EA5322">
        <w:rPr>
          <w:rFonts w:ascii="Cambria" w:eastAsia="Times New Roman" w:hAnsi="Cambria"/>
          <w:sz w:val="24"/>
        </w:rPr>
        <w:t xml:space="preserve">Marx </w:t>
      </w:r>
      <w:r w:rsidRPr="00EA5322">
        <w:rPr>
          <w:rFonts w:ascii="Cambria" w:eastAsia="Times New Roman" w:hAnsi="Cambria"/>
          <w:sz w:val="24"/>
        </w:rPr>
        <w:t xml:space="preserve">also understood that the play of capital and labor was in terms of contentless value, and that the contents that appear along the line of play as moments of real-ization, were always </w:t>
      </w:r>
      <w:r w:rsidR="001542F5">
        <w:rPr>
          <w:rFonts w:ascii="Cambria" w:eastAsia="Times New Roman" w:hAnsi="Cambria"/>
          <w:sz w:val="24"/>
        </w:rPr>
        <w:t xml:space="preserve">traces or </w:t>
      </w:r>
      <w:r w:rsidRPr="00EA5322">
        <w:rPr>
          <w:rFonts w:ascii="Cambria" w:eastAsia="Times New Roman" w:hAnsi="Cambria"/>
          <w:sz w:val="24"/>
        </w:rPr>
        <w:t xml:space="preserve">forms of appearance – </w:t>
      </w:r>
      <w:r w:rsidRPr="00EA5322">
        <w:rPr>
          <w:rFonts w:ascii="Cambria" w:eastAsia="Times New Roman" w:hAnsi="Cambria"/>
          <w:i/>
          <w:sz w:val="24"/>
        </w:rPr>
        <w:t>Ersch</w:t>
      </w:r>
      <w:r w:rsidR="00A2448A" w:rsidRPr="00EA5322">
        <w:rPr>
          <w:rFonts w:ascii="Cambria" w:eastAsia="Times New Roman" w:hAnsi="Cambria"/>
          <w:i/>
          <w:sz w:val="24"/>
        </w:rPr>
        <w:t>e</w:t>
      </w:r>
      <w:r w:rsidRPr="00EA5322">
        <w:rPr>
          <w:rFonts w:ascii="Cambria" w:eastAsia="Times New Roman" w:hAnsi="Cambria"/>
          <w:i/>
          <w:sz w:val="24"/>
        </w:rPr>
        <w:t>inungsformen</w:t>
      </w:r>
      <w:r w:rsidRPr="00EA5322">
        <w:rPr>
          <w:rFonts w:ascii="Cambria" w:eastAsia="Times New Roman" w:hAnsi="Cambria"/>
          <w:sz w:val="24"/>
        </w:rPr>
        <w:t xml:space="preserve">. </w:t>
      </w:r>
      <w:r w:rsidR="00EA6D72" w:rsidRPr="00EA5322">
        <w:rPr>
          <w:rFonts w:ascii="Cambria" w:eastAsia="Times New Roman" w:hAnsi="Cambria"/>
          <w:sz w:val="24"/>
        </w:rPr>
        <w:t xml:space="preserve"> </w:t>
      </w:r>
      <w:r w:rsidR="00294B69">
        <w:rPr>
          <w:rFonts w:ascii="Cambria" w:eastAsia="Times New Roman" w:hAnsi="Cambria"/>
          <w:sz w:val="24"/>
        </w:rPr>
        <w:t>T</w:t>
      </w:r>
      <w:r w:rsidRPr="00EA5322">
        <w:rPr>
          <w:rFonts w:ascii="Cambria" w:eastAsia="Times New Roman" w:hAnsi="Cambria"/>
          <w:sz w:val="24"/>
        </w:rPr>
        <w:t>here are some who think of land in this land-grabbing phenomenology of primitive accumulation as completely real. Marx quotes Ovid in heavy mockery</w:t>
      </w:r>
      <w:r w:rsidR="006B4B82" w:rsidRPr="00EA5322">
        <w:rPr>
          <w:rFonts w:ascii="Cambria" w:eastAsia="Times New Roman" w:hAnsi="Cambria"/>
          <w:sz w:val="24"/>
        </w:rPr>
        <w:t xml:space="preserve">: “and now in addition the ground, inorganic nature as such, </w:t>
      </w:r>
      <w:r w:rsidR="006B4B82" w:rsidRPr="00EA5322">
        <w:rPr>
          <w:rFonts w:ascii="Cambria" w:eastAsia="Times New Roman" w:hAnsi="Cambria"/>
          <w:i/>
          <w:sz w:val="24"/>
        </w:rPr>
        <w:t>rudis indigestaque moles</w:t>
      </w:r>
      <w:r w:rsidR="006B4B82" w:rsidRPr="00EA5322">
        <w:rPr>
          <w:rFonts w:ascii="Cambria" w:eastAsia="Times New Roman" w:hAnsi="Cambria"/>
          <w:sz w:val="24"/>
        </w:rPr>
        <w:t xml:space="preserve"> ‘a rough unordered mass’ in its full sylvan primordiality.  Value is labor.  So surplus-value cannot be earth” (</w:t>
      </w:r>
      <w:r w:rsidR="006B4B82" w:rsidRPr="00EA5322">
        <w:rPr>
          <w:rFonts w:ascii="Cambria" w:eastAsia="Times New Roman" w:hAnsi="Cambria"/>
          <w:i/>
          <w:sz w:val="24"/>
        </w:rPr>
        <w:t xml:space="preserve">C </w:t>
      </w:r>
      <w:r w:rsidR="0048379C" w:rsidRPr="00EA5322">
        <w:rPr>
          <w:rFonts w:ascii="Cambria" w:eastAsia="Times New Roman" w:hAnsi="Cambria"/>
          <w:sz w:val="24"/>
        </w:rPr>
        <w:t>3 954; translation modified).</w:t>
      </w:r>
      <w:r w:rsidR="00D72F24" w:rsidRPr="00EA5322">
        <w:rPr>
          <w:rFonts w:ascii="Cambria" w:eastAsia="Times New Roman" w:hAnsi="Cambria"/>
          <w:sz w:val="24"/>
        </w:rPr>
        <w:t xml:space="preserve">   </w:t>
      </w:r>
    </w:p>
    <w:p w:rsidR="00000000" w:rsidRDefault="002A4DBA">
      <w:pPr>
        <w:autoSpaceDE w:val="0"/>
        <w:autoSpaceDN w:val="0"/>
        <w:adjustRightInd w:val="0"/>
        <w:contextualSpacing/>
        <w:rPr>
          <w:rFonts w:ascii="Cambria" w:hAnsi="Cambria"/>
          <w:sz w:val="24"/>
          <w:lang w:eastAsia="zh-CN"/>
        </w:rPr>
      </w:pPr>
      <w:r w:rsidRPr="00EA5322">
        <w:rPr>
          <w:rFonts w:ascii="Cambria" w:eastAsia="Times New Roman" w:hAnsi="Cambria"/>
          <w:sz w:val="24"/>
        </w:rPr>
        <w:tab/>
      </w:r>
      <w:r w:rsidR="00CD6402" w:rsidRPr="00EA5322">
        <w:rPr>
          <w:rFonts w:ascii="Cambria" w:eastAsia="Times New Roman" w:hAnsi="Cambria"/>
          <w:sz w:val="24"/>
        </w:rPr>
        <w:t xml:space="preserve">Yet, in "The 18th Brumaire of Louis Bonaparte" Marx distinguishes the revolution of the 19th century as </w:t>
      </w:r>
      <w:r w:rsidR="00CD6402" w:rsidRPr="00EA5322">
        <w:rPr>
          <w:rFonts w:ascii="Cambria" w:eastAsia="Times New Roman" w:hAnsi="Cambria"/>
          <w:bCs/>
          <w:sz w:val="24"/>
        </w:rPr>
        <w:t>content</w:t>
      </w:r>
      <w:r w:rsidR="00CD6402" w:rsidRPr="00EA5322">
        <w:rPr>
          <w:rFonts w:ascii="Cambria" w:eastAsia="Times New Roman" w:hAnsi="Cambria"/>
          <w:sz w:val="24"/>
        </w:rPr>
        <w:t xml:space="preserve"> rather than phrase: </w:t>
      </w:r>
      <w:r w:rsidR="007819F3" w:rsidRPr="00EA5322">
        <w:rPr>
          <w:rFonts w:ascii="Cambria" w:eastAsia="Times New Roman" w:hAnsi="Cambria"/>
          <w:sz w:val="24"/>
        </w:rPr>
        <w:t>“</w:t>
      </w:r>
      <w:r w:rsidR="007819F3" w:rsidRPr="00EA5322">
        <w:rPr>
          <w:rFonts w:ascii="Cambria" w:hAnsi="Cambria"/>
          <w:sz w:val="24"/>
        </w:rPr>
        <w:t xml:space="preserve">Previously the phrase </w:t>
      </w:r>
      <w:r w:rsidR="00B31DDE" w:rsidRPr="00EA5322">
        <w:rPr>
          <w:rFonts w:ascii="Cambria" w:hAnsi="Cambria"/>
          <w:sz w:val="24"/>
        </w:rPr>
        <w:t>wen</w:t>
      </w:r>
      <w:r w:rsidR="007819F3" w:rsidRPr="00EA5322">
        <w:rPr>
          <w:rFonts w:ascii="Cambria" w:hAnsi="Cambria"/>
          <w:sz w:val="24"/>
        </w:rPr>
        <w:t>t</w:t>
      </w:r>
      <w:r w:rsidR="00B31DDE" w:rsidRPr="00EA5322">
        <w:rPr>
          <w:rFonts w:ascii="Cambria" w:hAnsi="Cambria"/>
          <w:sz w:val="24"/>
        </w:rPr>
        <w:t xml:space="preserve"> b</w:t>
      </w:r>
      <w:r w:rsidR="007819F3" w:rsidRPr="00EA5322">
        <w:rPr>
          <w:rFonts w:ascii="Cambria" w:hAnsi="Cambria"/>
          <w:sz w:val="24"/>
        </w:rPr>
        <w:t>e</w:t>
      </w:r>
      <w:r w:rsidR="00B31DDE" w:rsidRPr="00EA5322">
        <w:rPr>
          <w:rFonts w:ascii="Cambria" w:hAnsi="Cambria"/>
          <w:sz w:val="24"/>
        </w:rPr>
        <w:t>yond</w:t>
      </w:r>
      <w:r w:rsidR="007819F3" w:rsidRPr="00EA5322">
        <w:rPr>
          <w:rFonts w:ascii="Cambria" w:hAnsi="Cambria"/>
          <w:sz w:val="24"/>
        </w:rPr>
        <w:t xml:space="preserve"> the content; </w:t>
      </w:r>
      <w:r w:rsidR="00B31DDE" w:rsidRPr="00EA5322">
        <w:rPr>
          <w:rFonts w:ascii="Cambria" w:hAnsi="Cambria"/>
          <w:sz w:val="24"/>
        </w:rPr>
        <w:t>[in t</w:t>
      </w:r>
      <w:r w:rsidR="007819F3" w:rsidRPr="00EA5322">
        <w:rPr>
          <w:rFonts w:ascii="Cambria" w:hAnsi="Cambria"/>
          <w:sz w:val="24"/>
        </w:rPr>
        <w:t>he</w:t>
      </w:r>
      <w:r w:rsidR="00B31DDE" w:rsidRPr="00EA5322">
        <w:rPr>
          <w:rFonts w:ascii="Cambria" w:hAnsi="Cambria"/>
          <w:sz w:val="24"/>
        </w:rPr>
        <w:t xml:space="preserve"> social </w:t>
      </w:r>
      <w:r w:rsidR="007819F3" w:rsidRPr="00EA5322">
        <w:rPr>
          <w:rFonts w:ascii="Cambria" w:hAnsi="Cambria"/>
          <w:sz w:val="24"/>
        </w:rPr>
        <w:t>re</w:t>
      </w:r>
      <w:r w:rsidR="00B31DDE" w:rsidRPr="00EA5322">
        <w:rPr>
          <w:rFonts w:ascii="Cambria" w:hAnsi="Cambria"/>
          <w:sz w:val="24"/>
        </w:rPr>
        <w:t>volution of the nineteenth century] the content goe</w:t>
      </w:r>
      <w:r w:rsidR="007819F3" w:rsidRPr="00EA5322">
        <w:rPr>
          <w:rFonts w:ascii="Cambria" w:hAnsi="Cambria"/>
          <w:sz w:val="24"/>
        </w:rPr>
        <w:t>s</w:t>
      </w:r>
      <w:r w:rsidR="00B31DDE" w:rsidRPr="00EA5322">
        <w:rPr>
          <w:rFonts w:ascii="Cambria" w:hAnsi="Cambria"/>
          <w:sz w:val="24"/>
        </w:rPr>
        <w:t xml:space="preserve"> b</w:t>
      </w:r>
      <w:r w:rsidR="007819F3" w:rsidRPr="00EA5322">
        <w:rPr>
          <w:rFonts w:ascii="Cambria" w:hAnsi="Cambria"/>
          <w:sz w:val="24"/>
        </w:rPr>
        <w:t>e</w:t>
      </w:r>
      <w:r w:rsidR="00B31DDE" w:rsidRPr="00EA5322">
        <w:rPr>
          <w:rFonts w:ascii="Cambria" w:hAnsi="Cambria"/>
          <w:sz w:val="24"/>
        </w:rPr>
        <w:t>yond</w:t>
      </w:r>
      <w:r w:rsidR="00B41EB6" w:rsidRPr="00EA5322">
        <w:rPr>
          <w:rFonts w:ascii="Cambria" w:hAnsi="Cambria"/>
          <w:sz w:val="24"/>
        </w:rPr>
        <w:t xml:space="preserve"> the phrase</w:t>
      </w:r>
      <w:r w:rsidR="00B31DDE" w:rsidRPr="00EA5322">
        <w:rPr>
          <w:rFonts w:ascii="Cambria" w:hAnsi="Cambria"/>
          <w:sz w:val="24"/>
        </w:rPr>
        <w:t>”</w:t>
      </w:r>
      <w:r w:rsidR="00E757A0" w:rsidRPr="00EA5322">
        <w:rPr>
          <w:rFonts w:ascii="Cambria" w:hAnsi="Cambria"/>
          <w:sz w:val="24"/>
        </w:rPr>
        <w:t xml:space="preserve"> (</w:t>
      </w:r>
      <w:r w:rsidR="00E757A0" w:rsidRPr="00EA5322">
        <w:rPr>
          <w:rFonts w:ascii="Cambria" w:hAnsi="Cambria"/>
          <w:i/>
          <w:sz w:val="24"/>
        </w:rPr>
        <w:t>18B</w:t>
      </w:r>
      <w:r w:rsidR="00E757A0" w:rsidRPr="00EA5322">
        <w:rPr>
          <w:rFonts w:ascii="Cambria" w:hAnsi="Cambria"/>
          <w:sz w:val="24"/>
        </w:rPr>
        <w:t xml:space="preserve"> 149).</w:t>
      </w:r>
      <w:r w:rsidR="00CD6402" w:rsidRPr="00EA5322">
        <w:rPr>
          <w:rFonts w:ascii="Cambria" w:eastAsia="Times New Roman" w:hAnsi="Cambria"/>
          <w:sz w:val="24"/>
        </w:rPr>
        <w:t xml:space="preserve"> </w:t>
      </w:r>
      <w:r w:rsidR="00AE7273" w:rsidRPr="00EA5322">
        <w:rPr>
          <w:rFonts w:ascii="Cambria" w:eastAsia="Times New Roman" w:hAnsi="Cambria"/>
          <w:sz w:val="24"/>
        </w:rPr>
        <w:t>T</w:t>
      </w:r>
      <w:r w:rsidR="005348F5" w:rsidRPr="00EA5322">
        <w:rPr>
          <w:rFonts w:ascii="Cambria" w:eastAsia="Times New Roman" w:hAnsi="Cambria"/>
          <w:sz w:val="24"/>
        </w:rPr>
        <w:t xml:space="preserve">his is </w:t>
      </w:r>
      <w:r w:rsidR="00CD6402" w:rsidRPr="00EA5322">
        <w:rPr>
          <w:rFonts w:ascii="Cambria" w:eastAsia="Times New Roman" w:hAnsi="Cambria"/>
          <w:sz w:val="24"/>
        </w:rPr>
        <w:t>close to a passage in "Beautiful Soul</w:t>
      </w:r>
      <w:r w:rsidR="00F30BAE">
        <w:rPr>
          <w:rFonts w:ascii="Cambria" w:eastAsia="Times New Roman" w:hAnsi="Cambria"/>
          <w:sz w:val="24"/>
        </w:rPr>
        <w:t>,</w:t>
      </w:r>
      <w:r w:rsidR="00CD6402" w:rsidRPr="00EA5322">
        <w:rPr>
          <w:rFonts w:ascii="Cambria" w:eastAsia="Times New Roman" w:hAnsi="Cambria"/>
          <w:sz w:val="24"/>
        </w:rPr>
        <w:t>"</w:t>
      </w:r>
      <w:r w:rsidR="00F30BAE">
        <w:rPr>
          <w:rFonts w:ascii="Cambria" w:eastAsia="Times New Roman" w:hAnsi="Cambria"/>
          <w:sz w:val="24"/>
        </w:rPr>
        <w:t xml:space="preserve"> </w:t>
      </w:r>
      <w:r w:rsidR="00964730" w:rsidRPr="00EA5322">
        <w:rPr>
          <w:rFonts w:ascii="Cambria" w:eastAsia="Times New Roman" w:hAnsi="Cambria"/>
          <w:sz w:val="24"/>
        </w:rPr>
        <w:t>where Hegel</w:t>
      </w:r>
      <w:r w:rsidR="00E37BAB" w:rsidRPr="00EA5322">
        <w:rPr>
          <w:rFonts w:ascii="Cambria" w:eastAsia="Times New Roman" w:hAnsi="Cambria"/>
          <w:sz w:val="24"/>
        </w:rPr>
        <w:t xml:space="preserve"> </w:t>
      </w:r>
      <w:r w:rsidR="00CA76A5" w:rsidRPr="00EA5322">
        <w:rPr>
          <w:rFonts w:ascii="Cambria" w:hAnsi="Cambria"/>
          <w:sz w:val="24"/>
          <w:lang w:eastAsia="zh-CN"/>
        </w:rPr>
        <w:t>i</w:t>
      </w:r>
      <w:r w:rsidR="00210F61" w:rsidRPr="00EA5322">
        <w:rPr>
          <w:rFonts w:ascii="Cambria" w:hAnsi="Cambria"/>
          <w:sz w:val="24"/>
          <w:lang w:eastAsia="zh-CN"/>
        </w:rPr>
        <w:t>s writing about "the moral intuition of the world [</w:t>
      </w:r>
      <w:r w:rsidR="00964730" w:rsidRPr="00EA5322">
        <w:rPr>
          <w:rFonts w:ascii="Cambria" w:hAnsi="Cambria"/>
          <w:i/>
          <w:sz w:val="24"/>
          <w:lang w:eastAsia="zh-CN"/>
        </w:rPr>
        <w:t>Weltanschauung</w:t>
      </w:r>
      <w:r w:rsidR="00964730" w:rsidRPr="00EA5322">
        <w:rPr>
          <w:rFonts w:ascii="Cambria" w:hAnsi="Cambria"/>
          <w:sz w:val="24"/>
          <w:lang w:eastAsia="zh-CN"/>
        </w:rPr>
        <w:t>]</w:t>
      </w:r>
      <w:r w:rsidR="00F30BAE">
        <w:rPr>
          <w:rFonts w:ascii="Cambria" w:hAnsi="Cambria"/>
          <w:sz w:val="24"/>
          <w:lang w:eastAsia="zh-CN"/>
        </w:rPr>
        <w:t>:</w:t>
      </w:r>
      <w:r w:rsidR="00964730" w:rsidRPr="00EA5322">
        <w:rPr>
          <w:rFonts w:ascii="Cambria" w:hAnsi="Cambria"/>
          <w:sz w:val="24"/>
          <w:lang w:eastAsia="zh-CN"/>
        </w:rPr>
        <w:t>"</w:t>
      </w:r>
      <w:r w:rsidR="00210F61" w:rsidRPr="00EA5322">
        <w:rPr>
          <w:rFonts w:ascii="Cambria" w:hAnsi="Cambria"/>
          <w:sz w:val="24"/>
          <w:lang w:eastAsia="zh-CN"/>
        </w:rPr>
        <w:t xml:space="preserve"> </w:t>
      </w:r>
      <w:r w:rsidR="00F30BAE">
        <w:rPr>
          <w:rFonts w:ascii="Cambria" w:hAnsi="Cambria"/>
          <w:sz w:val="24"/>
          <w:lang w:eastAsia="zh-CN"/>
        </w:rPr>
        <w:t xml:space="preserve"> </w:t>
      </w:r>
      <w:r w:rsidR="00210F61" w:rsidRPr="00EA5322">
        <w:rPr>
          <w:rFonts w:ascii="Cambria" w:hAnsi="Cambria"/>
          <w:sz w:val="24"/>
          <w:lang w:eastAsia="zh-CN"/>
        </w:rPr>
        <w:t>"</w:t>
      </w:r>
      <w:r w:rsidR="00745F94">
        <w:rPr>
          <w:rFonts w:ascii="Cambria" w:hAnsi="Cambria"/>
          <w:sz w:val="24"/>
          <w:lang w:eastAsia="zh-CN"/>
        </w:rPr>
        <w:t>[T]</w:t>
      </w:r>
      <w:r w:rsidR="00210F61" w:rsidRPr="00EA5322">
        <w:rPr>
          <w:rFonts w:ascii="Cambria" w:hAnsi="Cambria"/>
          <w:sz w:val="24"/>
          <w:lang w:eastAsia="zh-CN"/>
        </w:rPr>
        <w:t>he antinomy.</w:t>
      </w:r>
      <w:r w:rsidR="00964730" w:rsidRPr="00EA5322">
        <w:rPr>
          <w:rFonts w:ascii="Cambria" w:hAnsi="Cambria"/>
          <w:sz w:val="24"/>
          <w:lang w:eastAsia="zh-CN"/>
        </w:rPr>
        <w:t xml:space="preserve"> </w:t>
      </w:r>
      <w:r w:rsidR="00210F61" w:rsidRPr="00EA5322">
        <w:rPr>
          <w:rFonts w:ascii="Cambria" w:hAnsi="Cambria"/>
          <w:sz w:val="24"/>
          <w:lang w:eastAsia="zh-CN"/>
        </w:rPr>
        <w:t>.</w:t>
      </w:r>
      <w:r w:rsidR="00964730" w:rsidRPr="00EA5322">
        <w:rPr>
          <w:rFonts w:ascii="Cambria" w:hAnsi="Cambria"/>
          <w:sz w:val="24"/>
          <w:lang w:eastAsia="zh-CN"/>
        </w:rPr>
        <w:t xml:space="preserve"> </w:t>
      </w:r>
      <w:r w:rsidR="00210F61" w:rsidRPr="00EA5322">
        <w:rPr>
          <w:rFonts w:ascii="Cambria" w:hAnsi="Cambria"/>
          <w:sz w:val="24"/>
          <w:lang w:eastAsia="zh-CN"/>
        </w:rPr>
        <w:t>.that there is a moral consciousness, and that there is none, o</w:t>
      </w:r>
      <w:r w:rsidR="00964730" w:rsidRPr="00EA5322">
        <w:rPr>
          <w:rFonts w:ascii="Cambria" w:hAnsi="Cambria"/>
          <w:sz w:val="24"/>
          <w:lang w:eastAsia="zh-CN"/>
        </w:rPr>
        <w:t>r that the validation of duty [for M</w:t>
      </w:r>
      <w:r w:rsidR="00640960" w:rsidRPr="00EA5322">
        <w:rPr>
          <w:rFonts w:ascii="Cambria" w:hAnsi="Cambria"/>
          <w:sz w:val="24"/>
          <w:lang w:eastAsia="zh-CN"/>
        </w:rPr>
        <w:t>arx</w:t>
      </w:r>
      <w:r w:rsidR="00210F61" w:rsidRPr="00EA5322">
        <w:rPr>
          <w:rFonts w:ascii="Cambria" w:hAnsi="Cambria"/>
          <w:sz w:val="24"/>
          <w:lang w:eastAsia="zh-CN"/>
        </w:rPr>
        <w:t xml:space="preserve"> socially just action] lies beyond consciousness, and conversely, takes place</w:t>
      </w:r>
      <w:r w:rsidR="00640960" w:rsidRPr="00EA5322">
        <w:rPr>
          <w:rFonts w:ascii="Cambria" w:hAnsi="Cambria"/>
          <w:sz w:val="24"/>
          <w:lang w:eastAsia="zh-CN"/>
        </w:rPr>
        <w:t xml:space="preserve"> </w:t>
      </w:r>
      <w:r w:rsidR="00640960" w:rsidRPr="00EA5322">
        <w:rPr>
          <w:rFonts w:ascii="Cambria" w:hAnsi="Cambria"/>
          <w:i/>
          <w:sz w:val="24"/>
          <w:lang w:eastAsia="zh-CN"/>
        </w:rPr>
        <w:t xml:space="preserve">in </w:t>
      </w:r>
      <w:r w:rsidR="00640960" w:rsidRPr="00EA5322">
        <w:rPr>
          <w:rFonts w:ascii="Cambria" w:hAnsi="Cambria"/>
          <w:sz w:val="24"/>
          <w:lang w:eastAsia="zh-CN"/>
        </w:rPr>
        <w:t>it</w:t>
      </w:r>
      <w:r w:rsidR="00210F61" w:rsidRPr="00EA5322">
        <w:rPr>
          <w:rFonts w:ascii="Cambria" w:hAnsi="Cambria"/>
          <w:sz w:val="24"/>
          <w:lang w:eastAsia="zh-CN"/>
        </w:rPr>
        <w:t xml:space="preserve">." </w:t>
      </w:r>
    </w:p>
    <w:p w:rsidR="00000000" w:rsidRDefault="00210F61">
      <w:pPr>
        <w:autoSpaceDE w:val="0"/>
        <w:autoSpaceDN w:val="0"/>
        <w:adjustRightInd w:val="0"/>
        <w:ind w:firstLine="720"/>
        <w:contextualSpacing/>
        <w:rPr>
          <w:rFonts w:ascii="Cambria" w:hAnsi="Cambria"/>
          <w:sz w:val="24"/>
          <w:lang w:eastAsia="zh-CN"/>
        </w:rPr>
      </w:pPr>
      <w:r w:rsidRPr="00EA5322">
        <w:rPr>
          <w:rFonts w:ascii="Cambria" w:hAnsi="Cambria"/>
          <w:sz w:val="24"/>
          <w:lang w:eastAsia="zh-CN"/>
        </w:rPr>
        <w:t>This was seen by Hegel to be "a contradiction</w:t>
      </w:r>
      <w:r w:rsidR="00640960" w:rsidRPr="00EA5322">
        <w:rPr>
          <w:rFonts w:ascii="Cambria" w:hAnsi="Cambria"/>
          <w:sz w:val="24"/>
          <w:lang w:eastAsia="zh-CN"/>
        </w:rPr>
        <w:t>. . . b</w:t>
      </w:r>
      <w:r w:rsidRPr="00EA5322">
        <w:rPr>
          <w:rFonts w:ascii="Cambria" w:hAnsi="Cambria"/>
          <w:sz w:val="24"/>
          <w:lang w:eastAsia="zh-CN"/>
        </w:rPr>
        <w:t>y content." And when this thinking "in which the non</w:t>
      </w:r>
      <w:r w:rsidR="00640960" w:rsidRPr="00EA5322">
        <w:rPr>
          <w:rFonts w:ascii="Cambria" w:hAnsi="Cambria"/>
          <w:sz w:val="24"/>
          <w:lang w:eastAsia="zh-CN"/>
        </w:rPr>
        <w:t>-</w:t>
      </w:r>
      <w:r w:rsidRPr="00EA5322">
        <w:rPr>
          <w:rFonts w:ascii="Cambria" w:hAnsi="Cambria"/>
          <w:sz w:val="24"/>
          <w:lang w:eastAsia="zh-CN"/>
        </w:rPr>
        <w:t>moral consciousness counts for moral, and its accidental knowin</w:t>
      </w:r>
      <w:r w:rsidR="00640960" w:rsidRPr="00EA5322">
        <w:rPr>
          <w:rFonts w:ascii="Cambria" w:hAnsi="Cambria"/>
          <w:sz w:val="24"/>
          <w:lang w:eastAsia="zh-CN"/>
        </w:rPr>
        <w:t>g and willing is taken as fully potent,</w:t>
      </w:r>
      <w:r w:rsidRPr="00EA5322">
        <w:rPr>
          <w:rFonts w:ascii="Cambria" w:hAnsi="Cambria"/>
          <w:sz w:val="24"/>
          <w:lang w:eastAsia="zh-CN"/>
        </w:rPr>
        <w:t xml:space="preserve"> felicity granted to it by way of grace [perhaps a reference to </w:t>
      </w:r>
      <w:r w:rsidR="00640960" w:rsidRPr="00EA5322">
        <w:rPr>
          <w:rFonts w:ascii="Cambria" w:hAnsi="Cambria"/>
          <w:sz w:val="24"/>
          <w:lang w:eastAsia="zh-CN"/>
        </w:rPr>
        <w:t>Ka</w:t>
      </w:r>
      <w:r w:rsidRPr="00EA5322">
        <w:rPr>
          <w:rFonts w:ascii="Cambria" w:hAnsi="Cambria"/>
          <w:sz w:val="24"/>
          <w:lang w:eastAsia="zh-CN"/>
        </w:rPr>
        <w:t>nt</w:t>
      </w:r>
      <w:r w:rsidR="00640960" w:rsidRPr="00EA5322">
        <w:rPr>
          <w:rFonts w:ascii="Cambria" w:hAnsi="Cambria"/>
          <w:sz w:val="24"/>
          <w:lang w:eastAsia="zh-CN"/>
        </w:rPr>
        <w:t>’s metaleptic</w:t>
      </w:r>
      <w:r w:rsidRPr="00EA5322">
        <w:rPr>
          <w:rFonts w:ascii="Cambria" w:hAnsi="Cambria"/>
          <w:sz w:val="24"/>
          <w:lang w:eastAsia="zh-CN"/>
        </w:rPr>
        <w:t xml:space="preserve"> </w:t>
      </w:r>
      <w:r w:rsidR="00640960" w:rsidRPr="00EA5322">
        <w:rPr>
          <w:rFonts w:ascii="Cambria" w:hAnsi="Cambria"/>
          <w:sz w:val="24"/>
          <w:lang w:eastAsia="zh-CN"/>
        </w:rPr>
        <w:t>invocation of "effect of grace" in the A</w:t>
      </w:r>
      <w:r w:rsidRPr="00EA5322">
        <w:rPr>
          <w:rFonts w:ascii="Cambria" w:hAnsi="Cambria"/>
          <w:sz w:val="24"/>
          <w:lang w:eastAsia="zh-CN"/>
        </w:rPr>
        <w:t xml:space="preserve">ppendix to the </w:t>
      </w:r>
      <w:r w:rsidR="00640960" w:rsidRPr="00EA5322">
        <w:rPr>
          <w:rFonts w:ascii="Cambria" w:hAnsi="Cambria"/>
          <w:i/>
          <w:sz w:val="24"/>
          <w:lang w:eastAsia="zh-CN"/>
        </w:rPr>
        <w:t>Critique of Pure Reason</w:t>
      </w:r>
      <w:r w:rsidRPr="00EA5322">
        <w:rPr>
          <w:rFonts w:ascii="Cambria" w:hAnsi="Cambria"/>
          <w:sz w:val="24"/>
          <w:lang w:eastAsia="zh-CN"/>
        </w:rPr>
        <w:t>]"</w:t>
      </w:r>
      <w:r w:rsidR="00CA76A5" w:rsidRPr="00EA5322">
        <w:rPr>
          <w:rFonts w:ascii="Cambria" w:hAnsi="Cambria"/>
          <w:sz w:val="24"/>
          <w:lang w:eastAsia="zh-CN"/>
        </w:rPr>
        <w:t xml:space="preserve"> -- it</w:t>
      </w:r>
      <w:r w:rsidRPr="00EA5322">
        <w:rPr>
          <w:rFonts w:ascii="Cambria" w:hAnsi="Cambria"/>
          <w:sz w:val="24"/>
          <w:lang w:eastAsia="zh-CN"/>
        </w:rPr>
        <w:t xml:space="preserve"> is seen as a contradiction "by form."</w:t>
      </w:r>
      <w:r w:rsidR="00640960" w:rsidRPr="00EA5322">
        <w:rPr>
          <w:rStyle w:val="FootnoteReference"/>
          <w:rFonts w:ascii="Cambria" w:hAnsi="Cambria"/>
          <w:sz w:val="24"/>
          <w:lang w:eastAsia="zh-CN"/>
        </w:rPr>
        <w:footnoteReference w:id="22"/>
      </w:r>
      <w:r w:rsidRPr="00EA5322">
        <w:rPr>
          <w:rFonts w:ascii="Cambria" w:hAnsi="Cambria"/>
          <w:sz w:val="24"/>
          <w:lang w:eastAsia="zh-CN"/>
        </w:rPr>
        <w:t xml:space="preserve"> </w:t>
      </w:r>
    </w:p>
    <w:p w:rsidR="00000000" w:rsidRDefault="004354C7">
      <w:pPr>
        <w:autoSpaceDE w:val="0"/>
        <w:autoSpaceDN w:val="0"/>
        <w:adjustRightInd w:val="0"/>
        <w:ind w:firstLine="720"/>
        <w:contextualSpacing/>
        <w:rPr>
          <w:rFonts w:ascii="Cambria" w:hAnsi="Cambria"/>
          <w:i/>
          <w:sz w:val="24"/>
        </w:rPr>
      </w:pPr>
      <w:r w:rsidRPr="00EA5322">
        <w:rPr>
          <w:rFonts w:ascii="Cambria" w:hAnsi="Cambria"/>
          <w:sz w:val="24"/>
          <w:lang w:eastAsia="zh-CN"/>
        </w:rPr>
        <w:t>Marx</w:t>
      </w:r>
      <w:r w:rsidR="00210F61" w:rsidRPr="00EA5322">
        <w:rPr>
          <w:rFonts w:ascii="Cambria" w:hAnsi="Cambria"/>
          <w:sz w:val="24"/>
          <w:lang w:eastAsia="zh-CN"/>
        </w:rPr>
        <w:t>, for whom phenomenological definition has be</w:t>
      </w:r>
      <w:r w:rsidRPr="00EA5322">
        <w:rPr>
          <w:rFonts w:ascii="Cambria" w:hAnsi="Cambria"/>
          <w:sz w:val="24"/>
          <w:lang w:eastAsia="zh-CN"/>
        </w:rPr>
        <w:t xml:space="preserve">come part of mental furniture, </w:t>
      </w:r>
      <w:r w:rsidR="00210F61" w:rsidRPr="00EA5322">
        <w:rPr>
          <w:rFonts w:ascii="Cambria" w:hAnsi="Cambria"/>
          <w:sz w:val="24"/>
          <w:lang w:eastAsia="zh-CN"/>
        </w:rPr>
        <w:t xml:space="preserve">is </w:t>
      </w:r>
      <w:r w:rsidRPr="00EA5322">
        <w:rPr>
          <w:rFonts w:ascii="Cambria" w:hAnsi="Cambria"/>
          <w:sz w:val="24"/>
          <w:lang w:eastAsia="zh-CN"/>
        </w:rPr>
        <w:t xml:space="preserve">here </w:t>
      </w:r>
      <w:r w:rsidR="00210F61" w:rsidRPr="00EA5322">
        <w:rPr>
          <w:rFonts w:ascii="Cambria" w:hAnsi="Cambria"/>
          <w:sz w:val="24"/>
          <w:lang w:eastAsia="zh-CN"/>
        </w:rPr>
        <w:t xml:space="preserve">choosing the double bind </w:t>
      </w:r>
      <w:r w:rsidR="008453BA" w:rsidRPr="00EA5322">
        <w:rPr>
          <w:rFonts w:ascii="Cambria" w:hAnsi="Cambria"/>
          <w:sz w:val="24"/>
          <w:lang w:eastAsia="zh-CN"/>
        </w:rPr>
        <w:t>of the</w:t>
      </w:r>
      <w:r w:rsidRPr="00EA5322">
        <w:rPr>
          <w:rFonts w:ascii="Cambria" w:hAnsi="Cambria"/>
          <w:sz w:val="24"/>
          <w:lang w:eastAsia="zh-CN"/>
        </w:rPr>
        <w:t xml:space="preserve"> </w:t>
      </w:r>
      <w:r w:rsidR="00210F61" w:rsidRPr="00EA5322">
        <w:rPr>
          <w:rFonts w:ascii="Cambria" w:hAnsi="Cambria"/>
          <w:sz w:val="24"/>
          <w:lang w:eastAsia="zh-CN"/>
        </w:rPr>
        <w:t xml:space="preserve">antinomy </w:t>
      </w:r>
      <w:r w:rsidRPr="00EA5322">
        <w:rPr>
          <w:rFonts w:ascii="Cambria" w:hAnsi="Cambria"/>
          <w:sz w:val="24"/>
          <w:lang w:eastAsia="zh-CN"/>
        </w:rPr>
        <w:t>of ideology</w:t>
      </w:r>
      <w:r w:rsidR="00387311">
        <w:rPr>
          <w:rFonts w:ascii="Cambria" w:hAnsi="Cambria"/>
          <w:sz w:val="24"/>
          <w:lang w:eastAsia="zh-CN"/>
        </w:rPr>
        <w:t xml:space="preserve">: </w:t>
      </w:r>
      <w:r w:rsidRPr="00EA5322">
        <w:rPr>
          <w:rFonts w:ascii="Cambria" w:hAnsi="Cambria"/>
          <w:sz w:val="24"/>
          <w:lang w:eastAsia="zh-CN"/>
        </w:rPr>
        <w:t xml:space="preserve">we can/we cannot – for the social revolution of the nineteenth century </w:t>
      </w:r>
      <w:r w:rsidR="00210F61" w:rsidRPr="00EA5322">
        <w:rPr>
          <w:rFonts w:ascii="Cambria" w:hAnsi="Cambria"/>
          <w:sz w:val="24"/>
          <w:lang w:eastAsia="zh-CN"/>
        </w:rPr>
        <w:t xml:space="preserve">as </w:t>
      </w:r>
      <w:r w:rsidRPr="00EA5322">
        <w:rPr>
          <w:rFonts w:ascii="Cambria" w:hAnsi="Cambria"/>
          <w:sz w:val="24"/>
          <w:lang w:eastAsia="zh-CN"/>
        </w:rPr>
        <w:t xml:space="preserve">“content” </w:t>
      </w:r>
      <w:r w:rsidR="00387311">
        <w:rPr>
          <w:rFonts w:ascii="Cambria" w:hAnsi="Cambria"/>
          <w:sz w:val="24"/>
          <w:lang w:eastAsia="zh-CN"/>
        </w:rPr>
        <w:t xml:space="preserve">-- </w:t>
      </w:r>
      <w:r w:rsidR="00210F61" w:rsidRPr="00EA5322">
        <w:rPr>
          <w:rFonts w:ascii="Cambria" w:hAnsi="Cambria"/>
          <w:sz w:val="24"/>
          <w:lang w:eastAsia="zh-CN"/>
        </w:rPr>
        <w:t xml:space="preserve">over the </w:t>
      </w:r>
      <w:r w:rsidRPr="00EA5322">
        <w:rPr>
          <w:rFonts w:ascii="Cambria" w:hAnsi="Cambria"/>
          <w:sz w:val="24"/>
          <w:lang w:eastAsia="zh-CN"/>
        </w:rPr>
        <w:t xml:space="preserve">“formal” </w:t>
      </w:r>
      <w:r w:rsidR="00210F61" w:rsidRPr="00EA5322">
        <w:rPr>
          <w:rFonts w:ascii="Cambria" w:hAnsi="Cambria"/>
          <w:sz w:val="24"/>
          <w:lang w:eastAsia="zh-CN"/>
        </w:rPr>
        <w:t>reconciliation</w:t>
      </w:r>
      <w:r w:rsidRPr="00EA5322">
        <w:rPr>
          <w:rFonts w:ascii="Cambria" w:hAnsi="Cambria"/>
          <w:sz w:val="24"/>
          <w:lang w:eastAsia="zh-CN"/>
        </w:rPr>
        <w:t xml:space="preserve"> of the antinomy in the mere “phrase” of the revolutions of the past</w:t>
      </w:r>
      <w:r w:rsidR="008453BA" w:rsidRPr="00EA5322">
        <w:rPr>
          <w:rFonts w:ascii="Cambria" w:hAnsi="Cambria"/>
          <w:sz w:val="24"/>
          <w:lang w:eastAsia="zh-CN"/>
        </w:rPr>
        <w:t>: we can do good</w:t>
      </w:r>
      <w:r w:rsidR="00210F61" w:rsidRPr="00EA5322">
        <w:rPr>
          <w:rFonts w:ascii="Cambria" w:hAnsi="Cambria"/>
          <w:sz w:val="24"/>
          <w:lang w:eastAsia="zh-CN"/>
        </w:rPr>
        <w:t>.</w:t>
      </w:r>
      <w:r w:rsidR="00745F94">
        <w:rPr>
          <w:rFonts w:ascii="Cambria" w:eastAsia="Times New Roman" w:hAnsi="Cambria"/>
          <w:sz w:val="24"/>
        </w:rPr>
        <w:t xml:space="preserve"> </w:t>
      </w:r>
      <w:r w:rsidRPr="00EA5322">
        <w:rPr>
          <w:rFonts w:ascii="Cambria" w:eastAsia="Times New Roman" w:hAnsi="Cambria"/>
          <w:sz w:val="24"/>
        </w:rPr>
        <w:t xml:space="preserve">This is </w:t>
      </w:r>
      <w:r w:rsidR="00CD6402" w:rsidRPr="00EA5322">
        <w:rPr>
          <w:rFonts w:ascii="Cambria" w:eastAsia="Times New Roman" w:hAnsi="Cambria"/>
          <w:sz w:val="24"/>
        </w:rPr>
        <w:t>also an indication that socialism is not just the use of abstract average labor power to build a just society, for the abstract by definition has no content. There would be content in the nineteenth century revolution – the poetry of the future</w:t>
      </w:r>
      <w:r w:rsidRPr="00EA5322">
        <w:rPr>
          <w:rFonts w:ascii="Cambria" w:eastAsia="Times New Roman" w:hAnsi="Cambria"/>
          <w:sz w:val="24"/>
        </w:rPr>
        <w:t xml:space="preserve"> – not just abstract planning</w:t>
      </w:r>
      <w:r w:rsidR="00745F94">
        <w:rPr>
          <w:rFonts w:ascii="Cambria" w:eastAsia="Times New Roman" w:hAnsi="Cambria"/>
          <w:sz w:val="24"/>
        </w:rPr>
        <w:t>, a point to which we return below</w:t>
      </w:r>
      <w:r w:rsidR="00CD6402" w:rsidRPr="00EA5322">
        <w:rPr>
          <w:rFonts w:ascii="Cambria" w:eastAsia="Times New Roman" w:hAnsi="Cambria"/>
          <w:sz w:val="24"/>
        </w:rPr>
        <w:t>.</w:t>
      </w:r>
    </w:p>
    <w:p w:rsidR="00CD6402" w:rsidRPr="00EA5322" w:rsidRDefault="002A4DBA" w:rsidP="00A17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sz w:val="24"/>
        </w:rPr>
      </w:pPr>
      <w:r w:rsidRPr="00EA5322">
        <w:rPr>
          <w:rFonts w:ascii="Cambria" w:eastAsia="Times New Roman" w:hAnsi="Cambria"/>
          <w:sz w:val="24"/>
        </w:rPr>
        <w:tab/>
      </w:r>
      <w:r w:rsidR="00CD6402" w:rsidRPr="00EA5322">
        <w:rPr>
          <w:rFonts w:ascii="Cambria" w:eastAsia="Times New Roman" w:hAnsi="Cambria"/>
          <w:sz w:val="24"/>
        </w:rPr>
        <w:t xml:space="preserve">Everybody knows that </w:t>
      </w:r>
      <w:r w:rsidR="00CD6402" w:rsidRPr="00EA5322">
        <w:rPr>
          <w:rFonts w:ascii="Cambria" w:eastAsia="Times New Roman" w:hAnsi="Cambria"/>
          <w:i/>
          <w:sz w:val="24"/>
        </w:rPr>
        <w:t>Geist</w:t>
      </w:r>
      <w:r w:rsidR="00CD6402" w:rsidRPr="00EA5322">
        <w:rPr>
          <w:rFonts w:ascii="Cambria" w:eastAsia="Times New Roman" w:hAnsi="Cambria"/>
          <w:sz w:val="24"/>
        </w:rPr>
        <w:t xml:space="preserve"> is hard to translate. It is clear, however, that it is not consciousness – </w:t>
      </w:r>
      <w:r w:rsidR="00CD6402" w:rsidRPr="00EA5322">
        <w:rPr>
          <w:rFonts w:ascii="Cambria" w:eastAsia="Times New Roman" w:hAnsi="Cambria"/>
          <w:i/>
          <w:sz w:val="24"/>
        </w:rPr>
        <w:t>das Bewusstsein</w:t>
      </w:r>
      <w:r w:rsidR="00CD6402" w:rsidRPr="00EA5322">
        <w:rPr>
          <w:rFonts w:ascii="Cambria" w:eastAsia="Times New Roman" w:hAnsi="Cambria"/>
          <w:sz w:val="24"/>
        </w:rPr>
        <w:t xml:space="preserve"> – and not reason – </w:t>
      </w:r>
      <w:r w:rsidR="00CD6402" w:rsidRPr="00EA5322">
        <w:rPr>
          <w:rFonts w:ascii="Cambria" w:eastAsia="Times New Roman" w:hAnsi="Cambria"/>
          <w:i/>
          <w:sz w:val="24"/>
        </w:rPr>
        <w:t>die Vernunft</w:t>
      </w:r>
      <w:r w:rsidR="00CD6402" w:rsidRPr="00EA5322">
        <w:rPr>
          <w:rFonts w:ascii="Cambria" w:eastAsia="Times New Roman" w:hAnsi="Cambria"/>
          <w:sz w:val="24"/>
        </w:rPr>
        <w:t xml:space="preserve">. </w:t>
      </w:r>
      <w:r w:rsidR="00745F94">
        <w:rPr>
          <w:rFonts w:ascii="Cambria" w:eastAsia="Times New Roman" w:hAnsi="Cambria"/>
          <w:sz w:val="24"/>
        </w:rPr>
        <w:t xml:space="preserve">Like capital, </w:t>
      </w:r>
      <w:r w:rsidR="00CD6402" w:rsidRPr="00EA5322">
        <w:rPr>
          <w:rFonts w:ascii="Cambria" w:eastAsia="Times New Roman" w:hAnsi="Cambria"/>
          <w:i/>
          <w:sz w:val="24"/>
        </w:rPr>
        <w:t>Geist</w:t>
      </w:r>
      <w:r w:rsidR="00745F94">
        <w:rPr>
          <w:rFonts w:ascii="Cambria" w:eastAsia="Times New Roman" w:hAnsi="Cambria"/>
          <w:i/>
          <w:sz w:val="24"/>
        </w:rPr>
        <w:t xml:space="preserve"> </w:t>
      </w:r>
      <w:r w:rsidR="00745F94">
        <w:rPr>
          <w:rFonts w:ascii="Cambria" w:eastAsia="Times New Roman" w:hAnsi="Cambria"/>
          <w:sz w:val="24"/>
        </w:rPr>
        <w:t xml:space="preserve">by itself </w:t>
      </w:r>
      <w:r w:rsidR="001178D4" w:rsidRPr="00EA5322">
        <w:rPr>
          <w:rFonts w:ascii="Cambria" w:eastAsia="Times New Roman" w:hAnsi="Cambria"/>
          <w:sz w:val="24"/>
        </w:rPr>
        <w:t>cannot "do</w:t>
      </w:r>
      <w:r w:rsidR="00745F94">
        <w:rPr>
          <w:rFonts w:ascii="Cambria" w:eastAsia="Times New Roman" w:hAnsi="Cambria"/>
          <w:sz w:val="24"/>
        </w:rPr>
        <w:t>.</w:t>
      </w:r>
      <w:r w:rsidR="001178D4" w:rsidRPr="00EA5322">
        <w:rPr>
          <w:rFonts w:ascii="Cambria" w:eastAsia="Times New Roman" w:hAnsi="Cambria"/>
          <w:sz w:val="24"/>
        </w:rPr>
        <w:t>"</w:t>
      </w:r>
      <w:r w:rsidR="00745F94">
        <w:rPr>
          <w:rFonts w:ascii="Cambria" w:eastAsia="Times New Roman" w:hAnsi="Cambria"/>
          <w:sz w:val="24"/>
        </w:rPr>
        <w:t xml:space="preserve"> </w:t>
      </w:r>
      <w:r w:rsidR="00CD6402" w:rsidRPr="00EA5322">
        <w:rPr>
          <w:rFonts w:ascii="Cambria" w:eastAsia="Times New Roman" w:hAnsi="Cambria"/>
          <w:sz w:val="24"/>
        </w:rPr>
        <w:t xml:space="preserve">Hegel charts the </w:t>
      </w:r>
      <w:r w:rsidR="007A302D" w:rsidRPr="00EA5322">
        <w:rPr>
          <w:rFonts w:ascii="Cambria" w:eastAsia="Times New Roman" w:hAnsi="Cambria"/>
          <w:sz w:val="24"/>
        </w:rPr>
        <w:t>course of its estrangements in Part C.BB</w:t>
      </w:r>
      <w:r w:rsidR="00CD6402" w:rsidRPr="00EA5322">
        <w:rPr>
          <w:rFonts w:ascii="Cambria" w:eastAsia="Times New Roman" w:hAnsi="Cambria"/>
          <w:sz w:val="24"/>
        </w:rPr>
        <w:t xml:space="preserve"> of </w:t>
      </w:r>
      <w:r w:rsidR="00387311">
        <w:rPr>
          <w:rFonts w:ascii="Cambria" w:eastAsia="Times New Roman" w:hAnsi="Cambria"/>
          <w:i/>
          <w:sz w:val="24"/>
        </w:rPr>
        <w:t>Phenomenology</w:t>
      </w:r>
      <w:r w:rsidR="00CD6402" w:rsidRPr="00EA5322">
        <w:rPr>
          <w:rFonts w:ascii="Cambria" w:eastAsia="Times New Roman" w:hAnsi="Cambria"/>
          <w:sz w:val="24"/>
        </w:rPr>
        <w:t xml:space="preserve">. However, when it is contaminated by </w:t>
      </w:r>
      <w:r w:rsidR="00CD6402" w:rsidRPr="00EA5322">
        <w:rPr>
          <w:rFonts w:ascii="Cambria" w:eastAsia="Times New Roman" w:hAnsi="Cambria"/>
          <w:i/>
          <w:sz w:val="24"/>
        </w:rPr>
        <w:t>Gewissen</w:t>
      </w:r>
      <w:r w:rsidR="00E757A0" w:rsidRPr="00EA5322">
        <w:rPr>
          <w:rFonts w:ascii="Cambria" w:eastAsia="Times New Roman" w:hAnsi="Cambria"/>
          <w:sz w:val="24"/>
        </w:rPr>
        <w:t xml:space="preserve"> – </w:t>
      </w:r>
      <w:r w:rsidR="00CD6402" w:rsidRPr="00EA5322">
        <w:rPr>
          <w:rFonts w:ascii="Cambria" w:eastAsia="Times New Roman" w:hAnsi="Cambria"/>
          <w:sz w:val="24"/>
        </w:rPr>
        <w:t xml:space="preserve">psychologistically </w:t>
      </w:r>
      <w:r w:rsidR="00E757A0" w:rsidRPr="00EA5322">
        <w:rPr>
          <w:rFonts w:ascii="Cambria" w:eastAsia="Times New Roman" w:hAnsi="Cambria"/>
          <w:sz w:val="24"/>
        </w:rPr>
        <w:t xml:space="preserve">(and unfortunately) </w:t>
      </w:r>
      <w:r w:rsidR="00387311">
        <w:rPr>
          <w:rFonts w:ascii="Cambria" w:eastAsia="Times New Roman" w:hAnsi="Cambria"/>
          <w:sz w:val="24"/>
        </w:rPr>
        <w:t xml:space="preserve">only </w:t>
      </w:r>
      <w:r w:rsidR="00CD6402" w:rsidRPr="00EA5322">
        <w:rPr>
          <w:rFonts w:ascii="Cambria" w:eastAsia="Times New Roman" w:hAnsi="Cambria"/>
          <w:sz w:val="24"/>
        </w:rPr>
        <w:t>translat</w:t>
      </w:r>
      <w:r w:rsidR="00387311">
        <w:rPr>
          <w:rFonts w:ascii="Cambria" w:eastAsia="Times New Roman" w:hAnsi="Cambria"/>
          <w:sz w:val="24"/>
        </w:rPr>
        <w:t>abl</w:t>
      </w:r>
      <w:r w:rsidR="00CD6402" w:rsidRPr="00EA5322">
        <w:rPr>
          <w:rFonts w:ascii="Cambria" w:eastAsia="Times New Roman" w:hAnsi="Cambria"/>
          <w:sz w:val="24"/>
        </w:rPr>
        <w:t>e</w:t>
      </w:r>
      <w:r w:rsidR="00387311">
        <w:rPr>
          <w:rFonts w:ascii="Cambria" w:eastAsia="Times New Roman" w:hAnsi="Cambria"/>
          <w:sz w:val="24"/>
        </w:rPr>
        <w:t xml:space="preserve"> into English</w:t>
      </w:r>
      <w:r w:rsidR="00CD6402" w:rsidRPr="00EA5322">
        <w:rPr>
          <w:rFonts w:ascii="Cambria" w:eastAsia="Times New Roman" w:hAnsi="Cambria"/>
          <w:sz w:val="24"/>
        </w:rPr>
        <w:t xml:space="preserve"> as "conscience" – it can only stage the "doing"</w:t>
      </w:r>
      <w:r w:rsidR="0058781D">
        <w:rPr>
          <w:rFonts w:ascii="Cambria" w:eastAsia="Times New Roman" w:hAnsi="Cambria"/>
          <w:sz w:val="24"/>
        </w:rPr>
        <w:t xml:space="preserve"> (cf. Derrida</w:t>
      </w:r>
      <w:r w:rsidR="004119AA">
        <w:rPr>
          <w:rFonts w:ascii="Cambria" w:eastAsia="Times New Roman" w:hAnsi="Cambria"/>
          <w:sz w:val="24"/>
        </w:rPr>
        <w:t xml:space="preserve"> 2016, 21).</w:t>
      </w:r>
      <w:r w:rsidR="00CD6402" w:rsidRPr="00EA5322">
        <w:rPr>
          <w:rFonts w:ascii="Cambria" w:eastAsia="Times New Roman" w:hAnsi="Cambria"/>
          <w:sz w:val="24"/>
        </w:rPr>
        <w:t xml:space="preserve"> </w:t>
      </w:r>
      <w:r w:rsidR="004762EA" w:rsidRPr="00EA5322">
        <w:rPr>
          <w:rFonts w:ascii="Cambria" w:eastAsia="Times New Roman" w:hAnsi="Cambria"/>
          <w:sz w:val="24"/>
        </w:rPr>
        <w:t xml:space="preserve"> </w:t>
      </w:r>
      <w:r w:rsidR="00CD6402" w:rsidRPr="00EA5322">
        <w:rPr>
          <w:rFonts w:ascii="Cambria" w:eastAsia="Times New Roman" w:hAnsi="Cambria"/>
          <w:sz w:val="24"/>
        </w:rPr>
        <w:t xml:space="preserve">Marx finds in this predicament of self-consciousness, instantiated in this constellation, the fact of human beings making their own history but not able to choose their roles. </w:t>
      </w:r>
      <w:r w:rsidR="00CD6402" w:rsidRPr="00EA5322">
        <w:rPr>
          <w:rFonts w:ascii="Cambria" w:eastAsia="Times New Roman" w:hAnsi="Cambria"/>
          <w:i/>
          <w:sz w:val="24"/>
        </w:rPr>
        <w:t>Geist</w:t>
      </w:r>
      <w:r w:rsidR="00CD6402" w:rsidRPr="00EA5322">
        <w:rPr>
          <w:rFonts w:ascii="Cambria" w:eastAsia="Times New Roman" w:hAnsi="Cambria"/>
          <w:sz w:val="24"/>
        </w:rPr>
        <w:t xml:space="preserve"> shot through with </w:t>
      </w:r>
      <w:r w:rsidR="00CD6402" w:rsidRPr="00EA5322">
        <w:rPr>
          <w:rFonts w:ascii="Cambria" w:eastAsia="Times New Roman" w:hAnsi="Cambria"/>
          <w:i/>
          <w:sz w:val="24"/>
        </w:rPr>
        <w:t>Gewissen</w:t>
      </w:r>
      <w:r w:rsidR="00CD6402" w:rsidRPr="00EA5322">
        <w:rPr>
          <w:rFonts w:ascii="Cambria" w:eastAsia="Times New Roman" w:hAnsi="Cambria"/>
          <w:sz w:val="24"/>
        </w:rPr>
        <w:t xml:space="preserve"> can hold </w:t>
      </w:r>
      <w:r w:rsidR="00CD6402" w:rsidRPr="00EA5322">
        <w:rPr>
          <w:rFonts w:ascii="Cambria" w:eastAsia="Times New Roman" w:hAnsi="Cambria"/>
          <w:i/>
          <w:sz w:val="24"/>
        </w:rPr>
        <w:t>Wissen</w:t>
      </w:r>
      <w:r w:rsidR="00CD6402" w:rsidRPr="00EA5322">
        <w:rPr>
          <w:rFonts w:ascii="Cambria" w:eastAsia="Times New Roman" w:hAnsi="Cambria"/>
          <w:sz w:val="24"/>
        </w:rPr>
        <w:t xml:space="preserve"> and </w:t>
      </w:r>
      <w:r w:rsidR="00CD6402" w:rsidRPr="00EA5322">
        <w:rPr>
          <w:rFonts w:ascii="Cambria" w:eastAsia="Times New Roman" w:hAnsi="Cambria"/>
          <w:i/>
          <w:sz w:val="24"/>
        </w:rPr>
        <w:t>Wollen</w:t>
      </w:r>
      <w:r w:rsidR="00CD6402" w:rsidRPr="00EA5322">
        <w:rPr>
          <w:rFonts w:ascii="Cambria" w:eastAsia="Times New Roman" w:hAnsi="Cambria"/>
          <w:sz w:val="24"/>
        </w:rPr>
        <w:t xml:space="preserve"> – knowing and willing — but not actually know and will. This counter-intuitive way of a spatializing structure is hard for </w:t>
      </w:r>
      <w:r w:rsidR="00745F94">
        <w:rPr>
          <w:rFonts w:ascii="Cambria" w:eastAsia="Times New Roman" w:hAnsi="Cambria"/>
          <w:sz w:val="24"/>
        </w:rPr>
        <w:t xml:space="preserve">Marx’s </w:t>
      </w:r>
      <w:r w:rsidR="00CD6402" w:rsidRPr="00EA5322">
        <w:rPr>
          <w:rFonts w:ascii="Cambria" w:eastAsia="Times New Roman" w:hAnsi="Cambria"/>
          <w:sz w:val="24"/>
        </w:rPr>
        <w:t>English translators to grasp. But let us continue</w:t>
      </w:r>
      <w:r w:rsidR="0003710A">
        <w:rPr>
          <w:rFonts w:ascii="Cambria" w:eastAsia="Times New Roman" w:hAnsi="Cambria"/>
          <w:sz w:val="24"/>
        </w:rPr>
        <w:t>:</w:t>
      </w:r>
      <w:r w:rsidR="00CD6402" w:rsidRPr="00EA5322">
        <w:rPr>
          <w:rFonts w:ascii="Cambria" w:eastAsia="Times New Roman" w:hAnsi="Cambria"/>
          <w:sz w:val="24"/>
        </w:rPr>
        <w:t xml:space="preserve"> </w:t>
      </w:r>
      <w:r w:rsidR="00CD6402" w:rsidRPr="00EA5322">
        <w:rPr>
          <w:rFonts w:ascii="Cambria" w:eastAsia="Times New Roman" w:hAnsi="Cambria"/>
          <w:i/>
          <w:sz w:val="24"/>
        </w:rPr>
        <w:t>Bewusstsein</w:t>
      </w:r>
      <w:r w:rsidR="00CD6402" w:rsidRPr="00EA5322">
        <w:rPr>
          <w:rFonts w:ascii="Cambria" w:eastAsia="Times New Roman" w:hAnsi="Cambria"/>
          <w:sz w:val="24"/>
        </w:rPr>
        <w:t xml:space="preserve"> or consciousness cannot really think good and bad, although programmed to think it can and must. On the other hand, it must have the conviction, and it must talk about this conviction collectively, and thus it can bring about abstract collective consciousness. Of course Marx, not a Hegelian, did not act this out in such detail, but all the generalizing convictions – all the writing, the talks</w:t>
      </w:r>
      <w:r w:rsidR="00745F94">
        <w:rPr>
          <w:rFonts w:ascii="Cambria" w:eastAsia="Times New Roman" w:hAnsi="Cambria"/>
          <w:sz w:val="24"/>
        </w:rPr>
        <w:t xml:space="preserve">, </w:t>
      </w:r>
      <w:r w:rsidR="00CD6402" w:rsidRPr="00EA5322">
        <w:rPr>
          <w:rFonts w:ascii="Cambria" w:eastAsia="Times New Roman" w:hAnsi="Cambria"/>
          <w:sz w:val="24"/>
        </w:rPr>
        <w:t>the meetings</w:t>
      </w:r>
      <w:r w:rsidR="00745F94">
        <w:rPr>
          <w:rFonts w:ascii="Cambria" w:eastAsia="Times New Roman" w:hAnsi="Cambria"/>
          <w:sz w:val="24"/>
        </w:rPr>
        <w:t xml:space="preserve"> – use </w:t>
      </w:r>
      <w:r w:rsidR="00CD6402" w:rsidRPr="00EA5322">
        <w:rPr>
          <w:rFonts w:ascii="Cambria" w:eastAsia="Times New Roman" w:hAnsi="Cambria"/>
          <w:sz w:val="24"/>
        </w:rPr>
        <w:t xml:space="preserve">this in action, even </w:t>
      </w:r>
      <w:r w:rsidR="00745F94">
        <w:rPr>
          <w:rFonts w:ascii="Cambria" w:eastAsia="Times New Roman" w:hAnsi="Cambria"/>
          <w:sz w:val="24"/>
        </w:rPr>
        <w:t xml:space="preserve">as they </w:t>
      </w:r>
      <w:r w:rsidR="00CD6402" w:rsidRPr="00EA5322">
        <w:rPr>
          <w:rFonts w:ascii="Cambria" w:eastAsia="Times New Roman" w:hAnsi="Cambria"/>
          <w:sz w:val="24"/>
        </w:rPr>
        <w:t>emphasiz</w:t>
      </w:r>
      <w:r w:rsidR="00745F94">
        <w:rPr>
          <w:rFonts w:ascii="Cambria" w:eastAsia="Times New Roman" w:hAnsi="Cambria"/>
          <w:sz w:val="24"/>
        </w:rPr>
        <w:t>e</w:t>
      </w:r>
      <w:r w:rsidR="00CD6402" w:rsidRPr="00EA5322">
        <w:rPr>
          <w:rFonts w:ascii="Cambria" w:eastAsia="Times New Roman" w:hAnsi="Cambria"/>
          <w:sz w:val="24"/>
        </w:rPr>
        <w:t xml:space="preserve"> the separation of individual subjectivity </w:t>
      </w:r>
      <w:r w:rsidR="0003710A">
        <w:rPr>
          <w:rFonts w:ascii="Cambria" w:eastAsia="Times New Roman" w:hAnsi="Cambria"/>
          <w:sz w:val="24"/>
        </w:rPr>
        <w:t>– in the vanguard or the masses --</w:t>
      </w:r>
      <w:r w:rsidR="00CD6402" w:rsidRPr="00EA5322">
        <w:rPr>
          <w:rFonts w:ascii="Cambria" w:eastAsia="Times New Roman" w:hAnsi="Cambria"/>
          <w:sz w:val="24"/>
        </w:rPr>
        <w:t xml:space="preserve">from its ideological production. Since Marx is not obliged to show that he is a correct or incorrect Hegelian, this rough ironic parallel between </w:t>
      </w:r>
      <w:r w:rsidR="00CD6402" w:rsidRPr="00EA5322">
        <w:rPr>
          <w:rFonts w:ascii="Cambria" w:eastAsia="Times New Roman" w:hAnsi="Cambria"/>
          <w:i/>
          <w:sz w:val="24"/>
        </w:rPr>
        <w:t>Gewissen</w:t>
      </w:r>
      <w:r w:rsidR="00CD6402" w:rsidRPr="00EA5322">
        <w:rPr>
          <w:rFonts w:ascii="Cambria" w:eastAsia="Times New Roman" w:hAnsi="Cambria"/>
          <w:sz w:val="24"/>
        </w:rPr>
        <w:t xml:space="preserve"> (conscience) and ideology cannot easily be discarded.</w:t>
      </w:r>
    </w:p>
    <w:p w:rsidR="00CD6402" w:rsidRPr="00EA5322" w:rsidRDefault="00CD6402" w:rsidP="00A17DE7">
      <w:pPr>
        <w:ind w:firstLine="720"/>
        <w:contextualSpacing/>
        <w:rPr>
          <w:rFonts w:ascii="Cambria" w:eastAsia="Times New Roman" w:hAnsi="Cambria"/>
          <w:sz w:val="24"/>
        </w:rPr>
      </w:pPr>
      <w:r w:rsidRPr="00EA5322">
        <w:rPr>
          <w:rFonts w:ascii="Cambria" w:eastAsia="Times New Roman" w:hAnsi="Cambria"/>
          <w:sz w:val="24"/>
        </w:rPr>
        <w:t xml:space="preserve">Hegel uses the words </w:t>
      </w:r>
      <w:r w:rsidRPr="00EA5322">
        <w:rPr>
          <w:rFonts w:ascii="Cambria" w:eastAsia="Times New Roman" w:hAnsi="Cambria"/>
          <w:i/>
          <w:sz w:val="24"/>
        </w:rPr>
        <w:t>Tat</w:t>
      </w:r>
      <w:r w:rsidRPr="00EA5322">
        <w:rPr>
          <w:rFonts w:ascii="Cambria" w:eastAsia="Times New Roman" w:hAnsi="Cambria"/>
          <w:sz w:val="24"/>
        </w:rPr>
        <w:t>,</w:t>
      </w:r>
      <w:r w:rsidRPr="00EA5322">
        <w:rPr>
          <w:rFonts w:ascii="Cambria" w:eastAsia="Times New Roman" w:hAnsi="Cambria"/>
          <w:i/>
          <w:sz w:val="24"/>
        </w:rPr>
        <w:t xml:space="preserve"> Tätigkeit</w:t>
      </w:r>
      <w:r w:rsidRPr="00EA5322">
        <w:rPr>
          <w:rFonts w:ascii="Cambria" w:eastAsia="Times New Roman" w:hAnsi="Cambria"/>
          <w:sz w:val="24"/>
        </w:rPr>
        <w:t xml:space="preserve">, </w:t>
      </w:r>
      <w:r w:rsidRPr="00EA5322">
        <w:rPr>
          <w:rFonts w:ascii="Cambria" w:eastAsia="Times New Roman" w:hAnsi="Cambria"/>
          <w:i/>
          <w:sz w:val="24"/>
        </w:rPr>
        <w:t>Tun</w:t>
      </w:r>
      <w:r w:rsidRPr="00EA5322">
        <w:rPr>
          <w:rFonts w:ascii="Cambria" w:eastAsia="Times New Roman" w:hAnsi="Cambria"/>
          <w:sz w:val="24"/>
        </w:rPr>
        <w:t xml:space="preserve">, </w:t>
      </w:r>
      <w:r w:rsidR="00896B0B" w:rsidRPr="00EA5322">
        <w:rPr>
          <w:rFonts w:ascii="Cambria" w:eastAsia="Times New Roman" w:hAnsi="Cambria"/>
          <w:i/>
          <w:sz w:val="24"/>
        </w:rPr>
        <w:t>handel</w:t>
      </w:r>
      <w:r w:rsidRPr="00EA5322">
        <w:rPr>
          <w:rFonts w:ascii="Cambria" w:eastAsia="Times New Roman" w:hAnsi="Cambria"/>
          <w:i/>
          <w:sz w:val="24"/>
        </w:rPr>
        <w:t>n, Handlung</w:t>
      </w:r>
      <w:r w:rsidRPr="00EA5322">
        <w:rPr>
          <w:rFonts w:ascii="Cambria" w:eastAsia="Times New Roman" w:hAnsi="Cambria"/>
          <w:sz w:val="24"/>
        </w:rPr>
        <w:t xml:space="preserve">, – German words for doing </w:t>
      </w:r>
      <w:r w:rsidR="0003710A">
        <w:rPr>
          <w:rFonts w:ascii="Cambria" w:eastAsia="Times New Roman" w:hAnsi="Cambria"/>
          <w:sz w:val="24"/>
        </w:rPr>
        <w:t xml:space="preserve">or </w:t>
      </w:r>
      <w:r w:rsidRPr="00EA5322">
        <w:rPr>
          <w:rFonts w:ascii="Cambria" w:eastAsia="Times New Roman" w:hAnsi="Cambria"/>
          <w:sz w:val="24"/>
        </w:rPr>
        <w:t>action</w:t>
      </w:r>
      <w:r w:rsidR="0003710A">
        <w:rPr>
          <w:rFonts w:ascii="Cambria" w:eastAsia="Times New Roman" w:hAnsi="Cambria"/>
          <w:sz w:val="24"/>
        </w:rPr>
        <w:t xml:space="preserve"> --</w:t>
      </w:r>
      <w:r w:rsidR="0058781D">
        <w:rPr>
          <w:rFonts w:ascii="Cambria" w:eastAsia="Times New Roman" w:hAnsi="Cambria"/>
          <w:sz w:val="24"/>
        </w:rPr>
        <w:t xml:space="preserve"> </w:t>
      </w:r>
      <w:r w:rsidRPr="00EA5322">
        <w:rPr>
          <w:rFonts w:ascii="Cambria" w:eastAsia="Times New Roman" w:hAnsi="Cambria"/>
          <w:sz w:val="24"/>
        </w:rPr>
        <w:t xml:space="preserve">to show if duty was being done. Of course the word </w:t>
      </w:r>
      <w:r w:rsidRPr="00EA5322">
        <w:rPr>
          <w:rFonts w:ascii="Cambria" w:eastAsia="Times New Roman" w:hAnsi="Cambria"/>
          <w:i/>
          <w:sz w:val="24"/>
        </w:rPr>
        <w:t>Arbeit</w:t>
      </w:r>
      <w:r w:rsidRPr="00EA5322">
        <w:rPr>
          <w:rFonts w:ascii="Cambria" w:eastAsia="Times New Roman" w:hAnsi="Cambria"/>
          <w:sz w:val="24"/>
        </w:rPr>
        <w:t xml:space="preserve"> or work/labor is never used. This is where </w:t>
      </w:r>
      <w:r w:rsidR="0003710A" w:rsidRPr="00EA5322">
        <w:rPr>
          <w:rFonts w:ascii="Cambria" w:eastAsia="Times New Roman" w:hAnsi="Cambria"/>
          <w:sz w:val="24"/>
        </w:rPr>
        <w:t>Marx</w:t>
      </w:r>
      <w:r w:rsidR="0003710A">
        <w:rPr>
          <w:rFonts w:ascii="Cambria" w:eastAsia="Times New Roman" w:hAnsi="Cambria"/>
          <w:sz w:val="24"/>
        </w:rPr>
        <w:t xml:space="preserve"> </w:t>
      </w:r>
      <w:r w:rsidR="0003710A" w:rsidRPr="00EA5322">
        <w:rPr>
          <w:rFonts w:ascii="Cambria" w:eastAsia="Times New Roman" w:hAnsi="Cambria"/>
          <w:sz w:val="24"/>
        </w:rPr>
        <w:t>staged</w:t>
      </w:r>
      <w:r w:rsidR="0003710A">
        <w:rPr>
          <w:rFonts w:ascii="Cambria" w:eastAsia="Times New Roman" w:hAnsi="Cambria"/>
          <w:sz w:val="24"/>
        </w:rPr>
        <w:t xml:space="preserve"> </w:t>
      </w:r>
      <w:r w:rsidRPr="00EA5322">
        <w:rPr>
          <w:rFonts w:ascii="Cambria" w:eastAsia="Times New Roman" w:hAnsi="Cambria"/>
          <w:sz w:val="24"/>
        </w:rPr>
        <w:t>the phantasmagoria of the action of labor power, and in his work, unlike in Hegel, the dialectic becomes heterogeneous</w:t>
      </w:r>
      <w:r w:rsidR="0058781D">
        <w:rPr>
          <w:rFonts w:ascii="Cambria" w:eastAsia="Times New Roman" w:hAnsi="Cambria"/>
          <w:sz w:val="24"/>
        </w:rPr>
        <w:t xml:space="preserve">, in contrast to Hegel, for whom </w:t>
      </w:r>
      <w:r w:rsidRPr="00EA5322">
        <w:rPr>
          <w:rFonts w:ascii="Cambria" w:eastAsia="Times New Roman" w:hAnsi="Cambria"/>
          <w:sz w:val="24"/>
        </w:rPr>
        <w:t>the separation between knowing and doing is kept brilliantly and counter-intuitively intact.</w:t>
      </w:r>
    </w:p>
    <w:p w:rsidR="00024990" w:rsidRPr="00EA5322" w:rsidRDefault="00024990" w:rsidP="00A17DE7">
      <w:pPr>
        <w:ind w:firstLine="720"/>
        <w:contextualSpacing/>
        <w:rPr>
          <w:rFonts w:ascii="Cambria" w:hAnsi="Cambria"/>
          <w:sz w:val="24"/>
        </w:rPr>
      </w:pPr>
      <w:r w:rsidRPr="00EA5322">
        <w:rPr>
          <w:rFonts w:ascii="Cambria" w:eastAsia="Times New Roman" w:hAnsi="Cambria"/>
          <w:sz w:val="24"/>
        </w:rPr>
        <w:t>From time to time Hegel warns that the stag</w:t>
      </w:r>
      <w:r w:rsidR="00E757A0" w:rsidRPr="00EA5322">
        <w:rPr>
          <w:rFonts w:ascii="Cambria" w:eastAsia="Times New Roman" w:hAnsi="Cambria"/>
          <w:sz w:val="24"/>
        </w:rPr>
        <w:t>ing</w:t>
      </w:r>
      <w:r w:rsidRPr="00EA5322">
        <w:rPr>
          <w:rFonts w:ascii="Cambria" w:eastAsia="Times New Roman" w:hAnsi="Cambria"/>
          <w:sz w:val="24"/>
        </w:rPr>
        <w:t xml:space="preserve"> of the phenomenology </w:t>
      </w:r>
      <w:r w:rsidR="0058781D">
        <w:rPr>
          <w:rFonts w:ascii="Cambria" w:eastAsia="Times New Roman" w:hAnsi="Cambria"/>
          <w:sz w:val="24"/>
        </w:rPr>
        <w:t xml:space="preserve">of </w:t>
      </w:r>
      <w:r w:rsidR="00F83B9E" w:rsidRPr="00F83B9E">
        <w:rPr>
          <w:rFonts w:ascii="Cambria" w:eastAsia="Times New Roman" w:hAnsi="Cambria"/>
          <w:i/>
          <w:sz w:val="24"/>
        </w:rPr>
        <w:t>Geist</w:t>
      </w:r>
      <w:r w:rsidR="0058781D">
        <w:rPr>
          <w:rFonts w:ascii="Cambria" w:eastAsia="Times New Roman" w:hAnsi="Cambria"/>
          <w:sz w:val="24"/>
        </w:rPr>
        <w:t xml:space="preserve"> </w:t>
      </w:r>
      <w:r w:rsidRPr="00EA5322">
        <w:rPr>
          <w:rFonts w:ascii="Cambria" w:eastAsia="Times New Roman" w:hAnsi="Cambria"/>
          <w:sz w:val="24"/>
        </w:rPr>
        <w:t>into human psychological types short-circuits the account of the march of philosophy</w:t>
      </w:r>
      <w:r w:rsidR="00053C97" w:rsidRPr="00EA5322">
        <w:rPr>
          <w:rFonts w:ascii="Cambria" w:eastAsia="Times New Roman" w:hAnsi="Cambria"/>
          <w:sz w:val="24"/>
        </w:rPr>
        <w:t>.  But the text often seems to ask for this trans</w:t>
      </w:r>
      <w:r w:rsidRPr="00EA5322">
        <w:rPr>
          <w:rFonts w:ascii="Cambria" w:eastAsia="Times New Roman" w:hAnsi="Cambria"/>
          <w:sz w:val="24"/>
        </w:rPr>
        <w:t>g</w:t>
      </w:r>
      <w:r w:rsidR="00053C97" w:rsidRPr="00EA5322">
        <w:rPr>
          <w:rFonts w:ascii="Cambria" w:eastAsia="Times New Roman" w:hAnsi="Cambria"/>
          <w:sz w:val="24"/>
        </w:rPr>
        <w:t>ression.  Marx, as Fanon later more vivi</w:t>
      </w:r>
      <w:r w:rsidRPr="00EA5322">
        <w:rPr>
          <w:rFonts w:ascii="Cambria" w:eastAsia="Times New Roman" w:hAnsi="Cambria"/>
          <w:sz w:val="24"/>
        </w:rPr>
        <w:t>d</w:t>
      </w:r>
      <w:r w:rsidR="00053C97" w:rsidRPr="00EA5322">
        <w:rPr>
          <w:rFonts w:ascii="Cambria" w:eastAsia="Times New Roman" w:hAnsi="Cambria"/>
          <w:sz w:val="24"/>
        </w:rPr>
        <w:t>ly, steps into this transgression</w:t>
      </w:r>
      <w:r w:rsidR="00004FA1" w:rsidRPr="00EA5322">
        <w:rPr>
          <w:rFonts w:ascii="Cambria" w:eastAsia="Times New Roman" w:hAnsi="Cambria"/>
          <w:sz w:val="24"/>
        </w:rPr>
        <w:t xml:space="preserve"> and attempts to move the system away from “the mind alone.” </w:t>
      </w:r>
      <w:r w:rsidRPr="00EA5322">
        <w:rPr>
          <w:rFonts w:ascii="Cambria" w:eastAsia="Times New Roman" w:hAnsi="Cambria"/>
          <w:sz w:val="24"/>
        </w:rPr>
        <w:t xml:space="preserve"> </w:t>
      </w:r>
    </w:p>
    <w:p w:rsidR="00D32B45" w:rsidRPr="00EA5322" w:rsidRDefault="00D32B45" w:rsidP="00A17DE7">
      <w:pPr>
        <w:ind w:firstLine="720"/>
        <w:contextualSpacing/>
        <w:rPr>
          <w:rFonts w:ascii="Cambria" w:hAnsi="Cambria"/>
          <w:sz w:val="24"/>
        </w:rPr>
      </w:pPr>
      <w:r w:rsidRPr="00EA5322">
        <w:rPr>
          <w:rFonts w:ascii="Cambria" w:hAnsi="Cambria"/>
          <w:sz w:val="24"/>
        </w:rPr>
        <w:t xml:space="preserve">Balibar charts Marx’s lifetime move from an evolutionist history toward its undoing – by way of the experience and study of failed revolutions (1848, 1871), and the tendency of left movements to move away from </w:t>
      </w:r>
      <w:r w:rsidR="00E757A0" w:rsidRPr="00EA5322">
        <w:rPr>
          <w:rFonts w:ascii="Cambria" w:hAnsi="Cambria"/>
          <w:sz w:val="24"/>
        </w:rPr>
        <w:t>Marx’</w:t>
      </w:r>
      <w:r w:rsidRPr="00EA5322">
        <w:rPr>
          <w:rFonts w:ascii="Cambria" w:hAnsi="Cambria"/>
          <w:sz w:val="24"/>
        </w:rPr>
        <w:t xml:space="preserve">s methods, and, finally, the out-of-system (or anti-systemic) potentialities of the agricultural communes in Russia.  The consequence of this chain of displacements is described this way by Balibar: “I am tempted, rather, to believe that </w:t>
      </w:r>
      <w:r w:rsidR="00A91D7A">
        <w:rPr>
          <w:rFonts w:ascii="Cambria" w:hAnsi="Cambria"/>
          <w:sz w:val="24"/>
        </w:rPr>
        <w:t>Marx</w:t>
      </w:r>
      <w:r w:rsidRPr="00EA5322">
        <w:rPr>
          <w:rFonts w:ascii="Cambria" w:hAnsi="Cambria"/>
          <w:sz w:val="24"/>
        </w:rPr>
        <w:t xml:space="preserve"> never, in fact, had the time to construct a doctrine because </w:t>
      </w:r>
      <w:r w:rsidRPr="00EA5322">
        <w:rPr>
          <w:rFonts w:ascii="Cambria" w:hAnsi="Cambria"/>
          <w:i/>
          <w:sz w:val="24"/>
        </w:rPr>
        <w:t>the process of rectification went faster</w:t>
      </w:r>
      <w:r w:rsidRPr="00EA5322">
        <w:rPr>
          <w:rFonts w:ascii="Cambria" w:hAnsi="Cambria"/>
          <w:sz w:val="24"/>
        </w:rPr>
        <w:t>” (</w:t>
      </w:r>
      <w:r w:rsidR="00E757A0" w:rsidRPr="00EA5322">
        <w:rPr>
          <w:rFonts w:ascii="Cambria" w:hAnsi="Cambria"/>
          <w:i/>
          <w:sz w:val="24"/>
        </w:rPr>
        <w:t>PM</w:t>
      </w:r>
      <w:r w:rsidR="00E757A0" w:rsidRPr="00EA5322">
        <w:rPr>
          <w:rFonts w:ascii="Cambria" w:hAnsi="Cambria"/>
          <w:sz w:val="24"/>
        </w:rPr>
        <w:t xml:space="preserve">, </w:t>
      </w:r>
      <w:r w:rsidRPr="00EA5322">
        <w:rPr>
          <w:rFonts w:ascii="Cambria" w:hAnsi="Cambria"/>
          <w:sz w:val="24"/>
        </w:rPr>
        <w:t>117).  I see this as Marx’s great gift, autodidact as he was, acquiring knowledge as new needs opened up, not only to be constrained to but creatively to be able to learn from his mistakes -- again a chain into which we can, transindividually and responsibly, insert ourselves.</w:t>
      </w:r>
      <w:r w:rsidRPr="00EA5322">
        <w:rPr>
          <w:rStyle w:val="FootnoteReference"/>
          <w:rFonts w:ascii="Cambria" w:hAnsi="Cambria"/>
          <w:sz w:val="24"/>
        </w:rPr>
        <w:footnoteReference w:id="23"/>
      </w:r>
      <w:r w:rsidRPr="00EA5322">
        <w:rPr>
          <w:rFonts w:ascii="Cambria" w:hAnsi="Cambria"/>
          <w:sz w:val="24"/>
        </w:rPr>
        <w:t xml:space="preserve">  A persistent set of epistemological performative instructions kept overtaking the stern requirements of a gnoseology.  </w:t>
      </w:r>
      <w:r w:rsidR="004762EA" w:rsidRPr="00EA5322">
        <w:rPr>
          <w:rFonts w:ascii="Cambria" w:hAnsi="Cambria"/>
          <w:sz w:val="24"/>
        </w:rPr>
        <w:t xml:space="preserve">Given the </w:t>
      </w:r>
      <w:r w:rsidR="004762EA" w:rsidRPr="00EA5322">
        <w:rPr>
          <w:rFonts w:ascii="Cambria" w:hAnsi="Cambria"/>
          <w:i/>
          <w:sz w:val="24"/>
        </w:rPr>
        <w:t>Aufhebung</w:t>
      </w:r>
      <w:r w:rsidR="004762EA" w:rsidRPr="00EA5322">
        <w:rPr>
          <w:rFonts w:ascii="Cambria" w:hAnsi="Cambria"/>
          <w:sz w:val="24"/>
        </w:rPr>
        <w:t xml:space="preserve"> into globalization, this persistence is our difficult guide.</w:t>
      </w:r>
    </w:p>
    <w:p w:rsidR="00000000" w:rsidRDefault="00D32B45">
      <w:pPr>
        <w:pStyle w:val="FootnoteText"/>
        <w:ind w:firstLine="720"/>
        <w:contextualSpacing/>
      </w:pPr>
      <w:r w:rsidRPr="00EA5322">
        <w:t>The thinking of globality requires thinking the contemporary.  “In globalization every site is contemporary,</w:t>
      </w:r>
      <w:r w:rsidR="00100F3E" w:rsidRPr="00EA5322">
        <w:t>” I</w:t>
      </w:r>
      <w:r w:rsidRPr="00EA5322">
        <w:t xml:space="preserve"> have written elsewhere, “and yet also unique.  We therefore call it a double bind.</w:t>
      </w:r>
      <w:r w:rsidR="00CE7DF7">
        <w:t>”</w:t>
      </w:r>
      <w:r w:rsidR="00A61878">
        <w:rPr>
          <w:rStyle w:val="FootnoteReference"/>
        </w:rPr>
        <w:footnoteReference w:id="24"/>
      </w:r>
      <w:r w:rsidRPr="00EA5322">
        <w:t xml:space="preserve">  Balibar is able to grasp this intuition of globality in Marx: “communal form was ‘</w:t>
      </w:r>
      <w:r w:rsidRPr="00EA5322">
        <w:rPr>
          <w:i/>
        </w:rPr>
        <w:t>contemporary</w:t>
      </w:r>
      <w:r w:rsidRPr="00EA5322">
        <w:t xml:space="preserve">’ (a term to which Marx insistently returned) with the most developed forms of capitalist production, the </w:t>
      </w:r>
      <w:r w:rsidR="001C3070" w:rsidRPr="00EA5322">
        <w:t xml:space="preserve">technique </w:t>
      </w:r>
      <w:r w:rsidRPr="00EA5322">
        <w:t xml:space="preserve">of which it would be able to borrow from the surrounding ‘milieu’” (108).  </w:t>
      </w:r>
      <w:r w:rsidR="00664220" w:rsidRPr="00EA5322">
        <w:t>Expand</w:t>
      </w:r>
      <w:r w:rsidRPr="00EA5322">
        <w:t>ing o</w:t>
      </w:r>
      <w:r w:rsidR="00664220" w:rsidRPr="00EA5322">
        <w:t>ur field of ac</w:t>
      </w:r>
      <w:r w:rsidRPr="00EA5322">
        <w:t>t</w:t>
      </w:r>
      <w:r w:rsidR="00664220" w:rsidRPr="00EA5322">
        <w:t>ivity beyond the “p</w:t>
      </w:r>
      <w:r w:rsidRPr="00EA5322">
        <w:t>u</w:t>
      </w:r>
      <w:r w:rsidR="00664220" w:rsidRPr="00EA5322">
        <w:t xml:space="preserve">lverized” factory floor </w:t>
      </w:r>
      <w:r w:rsidRPr="00EA5322">
        <w:t xml:space="preserve">is part of such borrowing.  </w:t>
      </w:r>
    </w:p>
    <w:p w:rsidR="00D32B45" w:rsidRPr="00EA5322" w:rsidRDefault="00D32B45" w:rsidP="00A17DE7">
      <w:pPr>
        <w:ind w:firstLine="720"/>
        <w:contextualSpacing/>
        <w:rPr>
          <w:rFonts w:ascii="Cambria" w:hAnsi="Cambria"/>
          <w:sz w:val="24"/>
        </w:rPr>
      </w:pPr>
      <w:r w:rsidRPr="00EA5322">
        <w:rPr>
          <w:rFonts w:ascii="Cambria" w:hAnsi="Cambria"/>
          <w:sz w:val="24"/>
        </w:rPr>
        <w:t>For Christine Buci-Glucksmann, this particular thought of globality is still in the future. However, her reading of Gramsci reading Marx “beyond the letter”</w:t>
      </w:r>
      <w:r w:rsidR="00A91D7A">
        <w:rPr>
          <w:rFonts w:ascii="Cambria" w:hAnsi="Cambria"/>
          <w:sz w:val="24"/>
        </w:rPr>
        <w:t xml:space="preserve"> and her rendering of </w:t>
      </w:r>
      <w:r w:rsidRPr="00EA5322">
        <w:rPr>
          <w:rFonts w:ascii="Cambria" w:hAnsi="Cambria"/>
          <w:sz w:val="24"/>
        </w:rPr>
        <w:t>gnoseology as epistemology (“they are the same thing,” says Michele Span</w:t>
      </w:r>
      <w:r w:rsidRPr="00EA5322">
        <w:rPr>
          <w:rFonts w:ascii="Cambria"/>
          <w:sz w:val="24"/>
        </w:rPr>
        <w:t>ὸ</w:t>
      </w:r>
      <w:r w:rsidRPr="00EA5322">
        <w:rPr>
          <w:rFonts w:ascii="Cambria" w:hAnsi="Cambria"/>
          <w:sz w:val="24"/>
        </w:rPr>
        <w:t xml:space="preserve">) through Gramsci’s idea of the “critic-practical act,” </w:t>
      </w:r>
      <w:r w:rsidR="00A91D7A">
        <w:rPr>
          <w:rFonts w:ascii="Cambria" w:hAnsi="Cambria"/>
          <w:sz w:val="24"/>
        </w:rPr>
        <w:t>are</w:t>
      </w:r>
      <w:r w:rsidRPr="00EA5322">
        <w:rPr>
          <w:rFonts w:ascii="Cambria" w:hAnsi="Cambria"/>
          <w:sz w:val="24"/>
        </w:rPr>
        <w:t xml:space="preserve"> deeply resonant with my own.</w:t>
      </w:r>
      <w:r w:rsidRPr="00EA5322">
        <w:rPr>
          <w:rStyle w:val="FootnoteReference"/>
          <w:rFonts w:ascii="Cambria" w:hAnsi="Cambria"/>
          <w:sz w:val="24"/>
        </w:rPr>
        <w:footnoteReference w:id="25"/>
      </w:r>
      <w:r w:rsidRPr="00EA5322">
        <w:rPr>
          <w:rFonts w:ascii="Cambria" w:hAnsi="Cambria"/>
          <w:sz w:val="24"/>
        </w:rPr>
        <w:t xml:space="preserve">  </w:t>
      </w:r>
    </w:p>
    <w:p w:rsidR="00D32B45" w:rsidRPr="00EA5322" w:rsidRDefault="00D32B45" w:rsidP="00A91D7A">
      <w:pPr>
        <w:ind w:firstLine="720"/>
        <w:contextualSpacing/>
        <w:rPr>
          <w:rFonts w:ascii="Cambria" w:hAnsi="Cambria"/>
          <w:sz w:val="24"/>
        </w:rPr>
      </w:pPr>
      <w:r w:rsidRPr="00EA5322">
        <w:rPr>
          <w:rFonts w:ascii="Cambria" w:hAnsi="Cambria"/>
          <w:sz w:val="24"/>
        </w:rPr>
        <w:t xml:space="preserve">In </w:t>
      </w:r>
      <w:r w:rsidRPr="00EA5322">
        <w:rPr>
          <w:rFonts w:ascii="Cambria" w:hAnsi="Cambria"/>
          <w:i/>
          <w:sz w:val="24"/>
        </w:rPr>
        <w:t>The 18th Brumaire of Louis Bonaparte</w:t>
      </w:r>
      <w:r w:rsidR="00A91D7A">
        <w:rPr>
          <w:rFonts w:ascii="Cambria" w:hAnsi="Cambria"/>
          <w:sz w:val="24"/>
        </w:rPr>
        <w:t xml:space="preserve">, </w:t>
      </w:r>
      <w:r w:rsidRPr="00EA5322">
        <w:rPr>
          <w:rFonts w:ascii="Cambria" w:hAnsi="Cambria"/>
          <w:sz w:val="24"/>
        </w:rPr>
        <w:t>Marx suggest</w:t>
      </w:r>
      <w:r w:rsidR="00A91D7A">
        <w:rPr>
          <w:rFonts w:ascii="Cambria" w:hAnsi="Cambria"/>
          <w:sz w:val="24"/>
        </w:rPr>
        <w:t>s</w:t>
      </w:r>
      <w:r w:rsidRPr="00EA5322">
        <w:rPr>
          <w:rFonts w:ascii="Cambria" w:hAnsi="Cambria"/>
          <w:sz w:val="24"/>
        </w:rPr>
        <w:t xml:space="preserve"> that the real long-term result of the French Revolution was, paradoxically, to strengthen the power of the executive. Some of us </w:t>
      </w:r>
      <w:r w:rsidR="00C94546" w:rsidRPr="00EA5322">
        <w:rPr>
          <w:rFonts w:ascii="Cambria" w:hAnsi="Cambria"/>
          <w:sz w:val="24"/>
        </w:rPr>
        <w:t xml:space="preserve">have </w:t>
      </w:r>
      <w:r w:rsidRPr="00EA5322">
        <w:rPr>
          <w:rFonts w:ascii="Cambria" w:hAnsi="Cambria"/>
          <w:sz w:val="24"/>
        </w:rPr>
        <w:t xml:space="preserve">felt the long-term result of the great revolution in China and Russia was to </w:t>
      </w:r>
      <w:r w:rsidR="00C94546" w:rsidRPr="00EA5322">
        <w:rPr>
          <w:rFonts w:ascii="Cambria" w:hAnsi="Cambria"/>
          <w:sz w:val="24"/>
        </w:rPr>
        <w:t>b</w:t>
      </w:r>
      <w:r w:rsidRPr="00EA5322">
        <w:rPr>
          <w:rFonts w:ascii="Cambria" w:hAnsi="Cambria"/>
          <w:sz w:val="24"/>
        </w:rPr>
        <w:t>r</w:t>
      </w:r>
      <w:r w:rsidR="00C94546" w:rsidRPr="00EA5322">
        <w:rPr>
          <w:rFonts w:ascii="Cambria" w:hAnsi="Cambria"/>
          <w:sz w:val="24"/>
        </w:rPr>
        <w:t>ing about a globalizabl</w:t>
      </w:r>
      <w:r w:rsidRPr="00EA5322">
        <w:rPr>
          <w:rFonts w:ascii="Cambria" w:hAnsi="Cambria"/>
          <w:sz w:val="24"/>
        </w:rPr>
        <w:t>e</w:t>
      </w:r>
      <w:r w:rsidR="00C94546" w:rsidRPr="00EA5322">
        <w:rPr>
          <w:rFonts w:ascii="Cambria" w:hAnsi="Cambria"/>
          <w:sz w:val="24"/>
        </w:rPr>
        <w:t xml:space="preserve"> </w:t>
      </w:r>
      <w:r w:rsidRPr="00EA5322">
        <w:rPr>
          <w:rFonts w:ascii="Cambria" w:hAnsi="Cambria"/>
          <w:sz w:val="24"/>
        </w:rPr>
        <w:t>w</w:t>
      </w:r>
      <w:r w:rsidR="00C94546" w:rsidRPr="00EA5322">
        <w:rPr>
          <w:rFonts w:ascii="Cambria" w:hAnsi="Cambria"/>
          <w:sz w:val="24"/>
        </w:rPr>
        <w:t>orld.</w:t>
      </w:r>
      <w:r w:rsidRPr="00EA5322">
        <w:rPr>
          <w:rFonts w:ascii="Cambria" w:hAnsi="Cambria"/>
          <w:sz w:val="24"/>
        </w:rPr>
        <w:t xml:space="preserve"> </w:t>
      </w:r>
      <w:r w:rsidR="00C94546" w:rsidRPr="00EA5322">
        <w:rPr>
          <w:rFonts w:ascii="Cambria" w:hAnsi="Cambria"/>
          <w:sz w:val="24"/>
        </w:rPr>
        <w:t xml:space="preserve"> F</w:t>
      </w:r>
      <w:r w:rsidRPr="00EA5322">
        <w:rPr>
          <w:rFonts w:ascii="Cambria" w:hAnsi="Cambria"/>
          <w:sz w:val="24"/>
        </w:rPr>
        <w:t>ollowing in the same great narrative mode, it can be said that, just as the Industrial Revolution made capitalist colonialism necessary, so does the technological revolution make global governance necessary. And just as monopoly capitalist colonialism did not represent mercantile capitalist colonialism, so does this haphazard global governance not resemble a magnified world state, on the model of nation-state governance. The world's charter is written by finance capital. World trade is financialized.  The anthropocene flourishes through greed. Climate is changed drastically.</w:t>
      </w:r>
      <w:r w:rsidR="00997855">
        <w:rPr>
          <w:rStyle w:val="FootnoteReference"/>
          <w:rFonts w:ascii="Cambria" w:hAnsi="Cambria"/>
          <w:sz w:val="24"/>
        </w:rPr>
        <w:footnoteReference w:id="26"/>
      </w:r>
      <w:r w:rsidRPr="00EA5322">
        <w:rPr>
          <w:rFonts w:ascii="Cambria" w:hAnsi="Cambria"/>
          <w:sz w:val="24"/>
        </w:rPr>
        <w:t xml:space="preserve"> </w:t>
      </w:r>
      <w:r w:rsidR="00525408">
        <w:rPr>
          <w:rFonts w:ascii="Cambria" w:hAnsi="Cambria"/>
          <w:sz w:val="24"/>
        </w:rPr>
        <w:t xml:space="preserve"> V</w:t>
      </w:r>
      <w:r w:rsidRPr="00EA5322">
        <w:rPr>
          <w:rFonts w:ascii="Cambria" w:hAnsi="Cambria"/>
          <w:sz w:val="24"/>
        </w:rPr>
        <w:t xml:space="preserve">ictims of inequality suffer natural </w:t>
      </w:r>
      <w:r w:rsidR="00A91D7A">
        <w:rPr>
          <w:rFonts w:ascii="Cambria" w:hAnsi="Cambria"/>
          <w:sz w:val="24"/>
        </w:rPr>
        <w:t xml:space="preserve">and social </w:t>
      </w:r>
      <w:r w:rsidRPr="00EA5322">
        <w:rPr>
          <w:rFonts w:ascii="Cambria" w:hAnsi="Cambria"/>
          <w:sz w:val="24"/>
        </w:rPr>
        <w:t>disasters more drastically than those not. Class apartheid in education produces rape-culture and bribe-culture above. Stoppage of imaginative training produces rape-culture and bribe-culture be</w:t>
      </w:r>
      <w:r w:rsidR="0026390F" w:rsidRPr="00EA5322">
        <w:rPr>
          <w:rFonts w:ascii="Cambria" w:hAnsi="Cambria"/>
          <w:sz w:val="24"/>
        </w:rPr>
        <w:t>low</w:t>
      </w:r>
      <w:r w:rsidRPr="00EA5322">
        <w:rPr>
          <w:rFonts w:ascii="Cambria" w:hAnsi="Cambria"/>
          <w:sz w:val="24"/>
        </w:rPr>
        <w:t>. Democracy is exported on the spear-point of</w:t>
      </w:r>
      <w:r w:rsidR="00A91D7A">
        <w:rPr>
          <w:rFonts w:ascii="Cambria" w:hAnsi="Cambria"/>
          <w:sz w:val="24"/>
        </w:rPr>
        <w:t xml:space="preserve"> </w:t>
      </w:r>
      <w:r w:rsidRPr="00EA5322">
        <w:rPr>
          <w:rFonts w:ascii="Cambria" w:hAnsi="Cambria"/>
          <w:sz w:val="24"/>
        </w:rPr>
        <w:t>trade blackmail</w:t>
      </w:r>
      <w:r w:rsidR="00A91D7A">
        <w:rPr>
          <w:rFonts w:ascii="Cambria" w:hAnsi="Cambria"/>
          <w:sz w:val="24"/>
        </w:rPr>
        <w:t xml:space="preserve"> and war</w:t>
      </w:r>
      <w:r w:rsidRPr="00EA5322">
        <w:rPr>
          <w:rFonts w:ascii="Cambria" w:hAnsi="Cambria"/>
          <w:sz w:val="24"/>
        </w:rPr>
        <w:t xml:space="preserve">. In spite of the abstractions of finance, the bull market is driven by </w:t>
      </w:r>
      <w:r w:rsidR="00525408" w:rsidRPr="00EA5322">
        <w:rPr>
          <w:rFonts w:ascii="Cambria" w:hAnsi="Cambria"/>
          <w:sz w:val="24"/>
        </w:rPr>
        <w:t>affect</w:t>
      </w:r>
      <w:r w:rsidR="00525408">
        <w:rPr>
          <w:rFonts w:ascii="Cambria" w:hAnsi="Cambria"/>
          <w:sz w:val="24"/>
        </w:rPr>
        <w:t xml:space="preserve">: </w:t>
      </w:r>
      <w:r w:rsidRPr="00EA5322">
        <w:rPr>
          <w:rFonts w:ascii="Cambria" w:hAnsi="Cambria"/>
          <w:sz w:val="24"/>
        </w:rPr>
        <w:t xml:space="preserve">investor confidence. And the subprime crisis is driven by family values. </w:t>
      </w:r>
    </w:p>
    <w:p w:rsidR="00D32B45" w:rsidRPr="00EA5322" w:rsidRDefault="00D32B45" w:rsidP="00A17DE7">
      <w:pPr>
        <w:ind w:firstLine="720"/>
        <w:contextualSpacing/>
        <w:rPr>
          <w:rFonts w:ascii="Cambria" w:hAnsi="Cambria"/>
          <w:sz w:val="24"/>
        </w:rPr>
      </w:pPr>
      <w:r w:rsidRPr="00EA5322">
        <w:rPr>
          <w:rFonts w:ascii="Cambria" w:hAnsi="Cambria"/>
          <w:sz w:val="24"/>
        </w:rPr>
        <w:t>Behavior</w:t>
      </w:r>
      <w:r w:rsidR="00A91D7A">
        <w:rPr>
          <w:rFonts w:ascii="Cambria" w:hAnsi="Cambria"/>
          <w:sz w:val="24"/>
        </w:rPr>
        <w:t>al</w:t>
      </w:r>
      <w:r w:rsidRPr="00EA5322">
        <w:rPr>
          <w:rFonts w:ascii="Cambria" w:hAnsi="Cambria"/>
          <w:sz w:val="24"/>
        </w:rPr>
        <w:t xml:space="preserve"> economics, attempting to thicken rational choice, is no match for this ethical catastrophe. If international socialism died of an ethics-shaped hole, global capitalism, although it is not as embarrassed to talk the ethical talk, will continue to live with the same terminal disease –</w:t>
      </w:r>
      <w:r w:rsidR="005929F5" w:rsidRPr="00EA5322">
        <w:rPr>
          <w:rFonts w:ascii="Cambria" w:hAnsi="Cambria"/>
          <w:sz w:val="24"/>
        </w:rPr>
        <w:t xml:space="preserve"> </w:t>
      </w:r>
      <w:r w:rsidRPr="00EA5322">
        <w:rPr>
          <w:rFonts w:ascii="Cambria" w:hAnsi="Cambria"/>
          <w:sz w:val="24"/>
        </w:rPr>
        <w:t>an ethics-shaped hole.</w:t>
      </w:r>
    </w:p>
    <w:p w:rsidR="00D32B45" w:rsidRPr="00EA5322" w:rsidRDefault="00D32B45" w:rsidP="00A17DE7">
      <w:pPr>
        <w:ind w:firstLine="720"/>
        <w:contextualSpacing/>
        <w:rPr>
          <w:rFonts w:ascii="Cambria" w:hAnsi="Cambria"/>
          <w:sz w:val="24"/>
        </w:rPr>
      </w:pPr>
      <w:r w:rsidRPr="00EA5322">
        <w:rPr>
          <w:rFonts w:ascii="Cambria" w:hAnsi="Cambria"/>
          <w:sz w:val="24"/>
        </w:rPr>
        <w:t xml:space="preserve">Into this </w:t>
      </w:r>
      <w:r w:rsidR="00440334">
        <w:rPr>
          <w:rFonts w:ascii="Cambria" w:hAnsi="Cambria"/>
          <w:sz w:val="24"/>
        </w:rPr>
        <w:t xml:space="preserve">void </w:t>
      </w:r>
      <w:r w:rsidRPr="00EA5322">
        <w:rPr>
          <w:rFonts w:ascii="Cambria" w:hAnsi="Cambria"/>
          <w:sz w:val="24"/>
        </w:rPr>
        <w:t xml:space="preserve">steps the World Economic Forum, wanting to turn capitalism toward social justice with inadequate imaginative </w:t>
      </w:r>
      <w:r w:rsidR="0026390F" w:rsidRPr="00EA5322">
        <w:rPr>
          <w:rFonts w:ascii="Cambria" w:hAnsi="Cambria"/>
          <w:sz w:val="24"/>
        </w:rPr>
        <w:t>resources</w:t>
      </w:r>
      <w:r w:rsidRPr="00EA5322">
        <w:rPr>
          <w:rFonts w:ascii="Cambria" w:hAnsi="Cambria"/>
          <w:sz w:val="24"/>
        </w:rPr>
        <w:t xml:space="preserve"> but an acknowledgement of complicity in the narrow sense</w:t>
      </w:r>
      <w:r w:rsidR="00440334">
        <w:rPr>
          <w:rFonts w:ascii="Cambria" w:hAnsi="Cambria"/>
          <w:sz w:val="24"/>
        </w:rPr>
        <w:t xml:space="preserve"> (“</w:t>
      </w:r>
      <w:r w:rsidRPr="00EA5322">
        <w:rPr>
          <w:rFonts w:ascii="Cambria" w:hAnsi="Cambria"/>
          <w:sz w:val="24"/>
        </w:rPr>
        <w:t>we alone have done this</w:t>
      </w:r>
      <w:r w:rsidR="00440334">
        <w:rPr>
          <w:rFonts w:ascii="Cambria" w:hAnsi="Cambria"/>
          <w:sz w:val="24"/>
        </w:rPr>
        <w:t>”)</w:t>
      </w:r>
      <w:r w:rsidRPr="00EA5322">
        <w:rPr>
          <w:rFonts w:ascii="Cambria" w:hAnsi="Cambria"/>
          <w:sz w:val="24"/>
        </w:rPr>
        <w:t xml:space="preserve">.  </w:t>
      </w:r>
      <w:r w:rsidR="00A57931">
        <w:rPr>
          <w:rFonts w:ascii="Cambria" w:hAnsi="Cambria"/>
          <w:sz w:val="24"/>
        </w:rPr>
        <w:t>Its</w:t>
      </w:r>
      <w:r w:rsidRPr="00EA5322">
        <w:rPr>
          <w:rFonts w:ascii="Cambria" w:hAnsi="Cambria"/>
          <w:sz w:val="24"/>
        </w:rPr>
        <w:t xml:space="preserve"> strongest tradition of amelioration is sustainable underdevelopment</w:t>
      </w:r>
      <w:r w:rsidR="00E757A0" w:rsidRPr="00EA5322">
        <w:rPr>
          <w:rFonts w:ascii="Cambria" w:hAnsi="Cambria"/>
          <w:sz w:val="24"/>
        </w:rPr>
        <w:t>, a phrase I have already used</w:t>
      </w:r>
      <w:r w:rsidRPr="00EA5322">
        <w:rPr>
          <w:rFonts w:ascii="Cambria" w:hAnsi="Cambria"/>
          <w:sz w:val="24"/>
        </w:rPr>
        <w:t>.</w:t>
      </w:r>
    </w:p>
    <w:p w:rsidR="00000000" w:rsidRDefault="00D32B45">
      <w:pPr>
        <w:ind w:firstLine="720"/>
        <w:contextualSpacing/>
        <w:rPr>
          <w:rFonts w:ascii="Cambria" w:eastAsia="Times New Roman" w:hAnsi="Cambria"/>
          <w:sz w:val="24"/>
        </w:rPr>
      </w:pPr>
      <w:r w:rsidRPr="00EA5322">
        <w:rPr>
          <w:rFonts w:ascii="Cambria" w:hAnsi="Cambria"/>
          <w:sz w:val="24"/>
        </w:rPr>
        <w:t>The World Economic Forum is a large, non-profit, private sector organization, admonishing civil society, examining the decimation of the constitutional state, considering redress to corporate, military, and extra-state violence, consequences of inequality, and climate change, to name a few.  It attempts to re-think technology by making it sit down with Amnesty International and Africa.  It moves from local, national, to regional, perhaps to access the global.  Access to global, i</w:t>
      </w:r>
      <w:r w:rsidR="00E757A0" w:rsidRPr="00EA5322">
        <w:rPr>
          <w:rFonts w:ascii="Cambria" w:hAnsi="Cambria"/>
          <w:sz w:val="24"/>
        </w:rPr>
        <w:t>n spite of</w:t>
      </w:r>
      <w:r w:rsidRPr="00EA5322">
        <w:rPr>
          <w:rFonts w:ascii="Cambria" w:hAnsi="Cambria"/>
          <w:sz w:val="24"/>
        </w:rPr>
        <w:t xml:space="preserve"> digital idealists, is not a certainty here.</w:t>
      </w:r>
      <w:r w:rsidR="005269FA">
        <w:rPr>
          <w:rFonts w:ascii="Cambria" w:hAnsi="Cambria"/>
          <w:sz w:val="24"/>
        </w:rPr>
        <w:t xml:space="preserve">  </w:t>
      </w:r>
      <w:r w:rsidR="00A57931">
        <w:rPr>
          <w:rFonts w:ascii="Cambria" w:eastAsia="Times New Roman" w:hAnsi="Cambria"/>
          <w:sz w:val="24"/>
        </w:rPr>
        <w:t>It is</w:t>
      </w:r>
      <w:r w:rsidR="00E757A0" w:rsidRPr="00EA5322">
        <w:rPr>
          <w:rFonts w:ascii="Cambria" w:eastAsia="Times New Roman" w:hAnsi="Cambria"/>
          <w:sz w:val="24"/>
        </w:rPr>
        <w:t xml:space="preserve"> not prepared to be taught what </w:t>
      </w:r>
      <w:r w:rsidR="005269FA">
        <w:rPr>
          <w:rFonts w:ascii="Cambria" w:eastAsia="Times New Roman" w:hAnsi="Cambria"/>
          <w:sz w:val="24"/>
        </w:rPr>
        <w:t>i</w:t>
      </w:r>
      <w:r w:rsidR="00E757A0" w:rsidRPr="00EA5322">
        <w:rPr>
          <w:rFonts w:ascii="Cambria" w:eastAsia="Times New Roman" w:hAnsi="Cambria"/>
          <w:sz w:val="24"/>
        </w:rPr>
        <w:t>t cannot know – how not to control top-down.</w:t>
      </w:r>
    </w:p>
    <w:p w:rsidR="00F31B22" w:rsidRPr="00EA5322" w:rsidRDefault="00595797" w:rsidP="00A17DE7">
      <w:pPr>
        <w:spacing w:after="200"/>
        <w:ind w:firstLine="720"/>
        <w:contextualSpacing/>
        <w:rPr>
          <w:rFonts w:ascii="Cambria" w:hAnsi="Cambria"/>
          <w:sz w:val="24"/>
        </w:rPr>
      </w:pPr>
      <w:r w:rsidRPr="00EA5322">
        <w:rPr>
          <w:rFonts w:ascii="Cambria" w:eastAsia="Times New Roman" w:hAnsi="Cambria"/>
          <w:sz w:val="24"/>
        </w:rPr>
        <w:t xml:space="preserve">The distance in kind between the top </w:t>
      </w:r>
      <w:r w:rsidR="007219A4" w:rsidRPr="00EA5322">
        <w:rPr>
          <w:rFonts w:ascii="Cambria" w:eastAsia="Times New Roman" w:hAnsi="Cambria"/>
          <w:sz w:val="24"/>
        </w:rPr>
        <w:t>(WEF and Columbia University)</w:t>
      </w:r>
      <w:r w:rsidR="00E241CD">
        <w:rPr>
          <w:rFonts w:ascii="Cambria" w:eastAsia="Times New Roman" w:hAnsi="Cambria"/>
          <w:sz w:val="24"/>
        </w:rPr>
        <w:t>,</w:t>
      </w:r>
      <w:r w:rsidR="007219A4" w:rsidRPr="00EA5322">
        <w:rPr>
          <w:rFonts w:ascii="Cambria" w:eastAsia="Times New Roman" w:hAnsi="Cambria"/>
          <w:sz w:val="24"/>
        </w:rPr>
        <w:t xml:space="preserve">  the bottom (the largest sectors of the electorate – “citizens!” – in Africa and Asia), and the hapless middle (undocumented immigrants)</w:t>
      </w:r>
      <w:r w:rsidR="002350E8" w:rsidRPr="00EA5322">
        <w:rPr>
          <w:rFonts w:ascii="Cambria" w:eastAsia="Times New Roman" w:hAnsi="Cambria"/>
          <w:sz w:val="24"/>
        </w:rPr>
        <w:t xml:space="preserve"> makes the task o</w:t>
      </w:r>
      <w:r w:rsidR="007219A4" w:rsidRPr="00EA5322">
        <w:rPr>
          <w:rFonts w:ascii="Cambria" w:eastAsia="Times New Roman" w:hAnsi="Cambria"/>
          <w:sz w:val="24"/>
        </w:rPr>
        <w:t>f</w:t>
      </w:r>
      <w:r w:rsidR="002350E8" w:rsidRPr="00EA5322">
        <w:rPr>
          <w:rFonts w:ascii="Cambria" w:eastAsia="Times New Roman" w:hAnsi="Cambria"/>
          <w:sz w:val="24"/>
        </w:rPr>
        <w:t xml:space="preserve"> the teache</w:t>
      </w:r>
      <w:r w:rsidR="007219A4" w:rsidRPr="00EA5322">
        <w:rPr>
          <w:rFonts w:ascii="Cambria" w:eastAsia="Times New Roman" w:hAnsi="Cambria"/>
          <w:sz w:val="24"/>
        </w:rPr>
        <w:t>r</w:t>
      </w:r>
      <w:r w:rsidR="002350E8" w:rsidRPr="00EA5322">
        <w:rPr>
          <w:rFonts w:ascii="Cambria" w:eastAsia="Times New Roman" w:hAnsi="Cambria"/>
          <w:sz w:val="24"/>
        </w:rPr>
        <w:t xml:space="preserve"> complex.  The </w:t>
      </w:r>
      <w:r w:rsidR="007219A4" w:rsidRPr="00EA5322">
        <w:rPr>
          <w:rFonts w:ascii="Cambria" w:eastAsia="Times New Roman" w:hAnsi="Cambria"/>
          <w:sz w:val="24"/>
        </w:rPr>
        <w:t>i</w:t>
      </w:r>
      <w:r w:rsidR="002350E8" w:rsidRPr="00EA5322">
        <w:rPr>
          <w:rFonts w:ascii="Cambria" w:eastAsia="Times New Roman" w:hAnsi="Cambria"/>
          <w:sz w:val="24"/>
        </w:rPr>
        <w:t xml:space="preserve">nternational </w:t>
      </w:r>
      <w:r w:rsidR="007219A4" w:rsidRPr="00EA5322">
        <w:rPr>
          <w:rFonts w:ascii="Cambria" w:eastAsia="Times New Roman" w:hAnsi="Cambria"/>
          <w:sz w:val="24"/>
        </w:rPr>
        <w:t>c</w:t>
      </w:r>
      <w:r w:rsidR="002350E8" w:rsidRPr="00EA5322">
        <w:rPr>
          <w:rFonts w:ascii="Cambria" w:eastAsia="Times New Roman" w:hAnsi="Cambria"/>
          <w:sz w:val="24"/>
        </w:rPr>
        <w:t>ivil society – confusing equ</w:t>
      </w:r>
      <w:r w:rsidR="007219A4" w:rsidRPr="00EA5322">
        <w:rPr>
          <w:rFonts w:ascii="Cambria" w:eastAsia="Times New Roman" w:hAnsi="Cambria"/>
          <w:sz w:val="24"/>
        </w:rPr>
        <w:t>a</w:t>
      </w:r>
      <w:r w:rsidR="002350E8" w:rsidRPr="00EA5322">
        <w:rPr>
          <w:rFonts w:ascii="Cambria" w:eastAsia="Times New Roman" w:hAnsi="Cambria"/>
          <w:sz w:val="24"/>
        </w:rPr>
        <w:t>lity with s</w:t>
      </w:r>
      <w:r w:rsidR="007219A4" w:rsidRPr="00EA5322">
        <w:rPr>
          <w:rFonts w:ascii="Cambria" w:eastAsia="Times New Roman" w:hAnsi="Cambria"/>
          <w:sz w:val="24"/>
        </w:rPr>
        <w:t>a</w:t>
      </w:r>
      <w:r w:rsidR="002350E8" w:rsidRPr="00EA5322">
        <w:rPr>
          <w:rFonts w:ascii="Cambria" w:eastAsia="Times New Roman" w:hAnsi="Cambria"/>
          <w:sz w:val="24"/>
        </w:rPr>
        <w:t xml:space="preserve">meness and thus denying history </w:t>
      </w:r>
      <w:r w:rsidR="00F811A1" w:rsidRPr="00EA5322">
        <w:rPr>
          <w:rFonts w:ascii="Cambria" w:eastAsia="Times New Roman" w:hAnsi="Cambria"/>
          <w:sz w:val="24"/>
        </w:rPr>
        <w:t>or teaching income-production and thus serving capital, is useless</w:t>
      </w:r>
      <w:r w:rsidR="00E241CD">
        <w:rPr>
          <w:rFonts w:ascii="Cambria" w:eastAsia="Times New Roman" w:hAnsi="Cambria"/>
          <w:sz w:val="24"/>
        </w:rPr>
        <w:t>.</w:t>
      </w:r>
      <w:r w:rsidR="00F811A1" w:rsidRPr="00EA5322">
        <w:rPr>
          <w:rFonts w:ascii="Cambria" w:eastAsia="Times New Roman" w:hAnsi="Cambria"/>
          <w:sz w:val="24"/>
        </w:rPr>
        <w:t xml:space="preserve"> Here one invokes the complicity – folded-togetherness – of fund-raising radicals and the corporate world.  Of Research and Development I have written above.  It is upon this rough terrain that Gramsci’s “new intellectual” must </w:t>
      </w:r>
      <w:r w:rsidR="000A08B5" w:rsidRPr="00EA5322">
        <w:rPr>
          <w:rFonts w:ascii="Cambria" w:hAnsi="Cambria"/>
          <w:sz w:val="24"/>
        </w:rPr>
        <w:t>push the question mark in “global Marx?” into a possibility</w:t>
      </w:r>
      <w:r w:rsidR="00F31B22" w:rsidRPr="00EA5322">
        <w:rPr>
          <w:rFonts w:ascii="Cambria" w:hAnsi="Cambria"/>
          <w:sz w:val="24"/>
        </w:rPr>
        <w:t xml:space="preserve">, supplement the question mark as copula – gnoseology into epistemology over and over again, </w:t>
      </w:r>
      <w:r w:rsidR="00E757A0" w:rsidRPr="00EA5322">
        <w:rPr>
          <w:rFonts w:ascii="Cambria" w:hAnsi="Cambria"/>
          <w:sz w:val="24"/>
        </w:rPr>
        <w:t xml:space="preserve">working by the surreptitious light of </w:t>
      </w:r>
      <w:r w:rsidR="00F31B22" w:rsidRPr="00EA5322">
        <w:rPr>
          <w:rFonts w:ascii="Cambria" w:hAnsi="Cambria"/>
          <w:sz w:val="24"/>
        </w:rPr>
        <w:t>the hidden declarative</w:t>
      </w:r>
      <w:r w:rsidR="00E757A0" w:rsidRPr="00EA5322">
        <w:rPr>
          <w:rFonts w:ascii="Cambria" w:hAnsi="Cambria"/>
          <w:sz w:val="24"/>
        </w:rPr>
        <w:t xml:space="preserve">: </w:t>
      </w:r>
      <w:r w:rsidR="00E241CD">
        <w:rPr>
          <w:rFonts w:ascii="Cambria" w:hAnsi="Cambria"/>
          <w:sz w:val="24"/>
        </w:rPr>
        <w:t>“T</w:t>
      </w:r>
      <w:r w:rsidR="00E757A0" w:rsidRPr="00EA5322">
        <w:rPr>
          <w:rFonts w:ascii="Cambria" w:hAnsi="Cambria"/>
          <w:sz w:val="24"/>
        </w:rPr>
        <w:t>his is happening</w:t>
      </w:r>
      <w:r w:rsidR="00F31B22" w:rsidRPr="00EA5322">
        <w:rPr>
          <w:rFonts w:ascii="Cambria" w:hAnsi="Cambria"/>
          <w:sz w:val="24"/>
        </w:rPr>
        <w:t>.</w:t>
      </w:r>
      <w:r w:rsidR="00E241CD">
        <w:rPr>
          <w:rFonts w:ascii="Cambria" w:hAnsi="Cambria"/>
          <w:sz w:val="24"/>
        </w:rPr>
        <w:t>”</w:t>
      </w:r>
      <w:r w:rsidR="0063153E" w:rsidRPr="00EA5322">
        <w:rPr>
          <w:rFonts w:ascii="Cambria" w:hAnsi="Cambria"/>
          <w:sz w:val="24"/>
        </w:rPr>
        <w:t xml:space="preserve">  (We remind ourselves </w:t>
      </w:r>
      <w:r w:rsidR="009F2B80" w:rsidRPr="00EA5322">
        <w:rPr>
          <w:rFonts w:ascii="Cambria" w:hAnsi="Cambria"/>
          <w:sz w:val="24"/>
        </w:rPr>
        <w:t>that the supplement fills a need but also shows up the incompleteness of what it supplements</w:t>
      </w:r>
      <w:r w:rsidR="00E241CD">
        <w:rPr>
          <w:rFonts w:ascii="Cambria" w:hAnsi="Cambria"/>
          <w:sz w:val="24"/>
        </w:rPr>
        <w:t>. H</w:t>
      </w:r>
      <w:r w:rsidR="00822289" w:rsidRPr="00EA5322">
        <w:rPr>
          <w:rFonts w:ascii="Cambria" w:hAnsi="Cambria"/>
          <w:sz w:val="24"/>
        </w:rPr>
        <w:t xml:space="preserve">ere the intellectual’s tendency </w:t>
      </w:r>
      <w:r w:rsidR="005269FA">
        <w:rPr>
          <w:rFonts w:ascii="Cambria" w:hAnsi="Cambria"/>
          <w:sz w:val="24"/>
        </w:rPr>
        <w:t xml:space="preserve">is </w:t>
      </w:r>
      <w:r w:rsidR="00822289" w:rsidRPr="00EA5322">
        <w:rPr>
          <w:rFonts w:ascii="Cambria" w:hAnsi="Cambria"/>
          <w:sz w:val="24"/>
        </w:rPr>
        <w:t>to remain, as a “beautiful soul,” in the question mark forever.</w:t>
      </w:r>
      <w:r w:rsidR="005269FA">
        <w:rPr>
          <w:rFonts w:ascii="Cambria" w:hAnsi="Cambria"/>
          <w:sz w:val="24"/>
        </w:rPr>
        <w:t>)</w:t>
      </w:r>
      <w:r w:rsidR="00822289" w:rsidRPr="00EA5322">
        <w:rPr>
          <w:rFonts w:ascii="Cambria" w:hAnsi="Cambria"/>
          <w:sz w:val="24"/>
        </w:rPr>
        <w:t xml:space="preserve">  </w:t>
      </w:r>
    </w:p>
    <w:p w:rsidR="00D32B45" w:rsidRPr="00EA5322" w:rsidRDefault="00D32B45" w:rsidP="00A17DE7">
      <w:pPr>
        <w:spacing w:after="200"/>
        <w:ind w:firstLine="720"/>
        <w:contextualSpacing/>
        <w:rPr>
          <w:rFonts w:ascii="Cambria" w:eastAsia="Times New Roman" w:hAnsi="Cambria"/>
          <w:sz w:val="24"/>
        </w:rPr>
      </w:pPr>
      <w:r w:rsidRPr="00EA5322">
        <w:rPr>
          <w:rFonts w:ascii="Cambria" w:eastAsia="Times New Roman" w:hAnsi="Cambria"/>
          <w:sz w:val="24"/>
        </w:rPr>
        <w:t xml:space="preserve">Before I had participated in Abu Dhabi, and in response to the Occupiers of Wall Street as well as W.E.B Du Bois, Gandhi, and others on the General Strike, </w:t>
      </w:r>
      <w:commentRangeStart w:id="9"/>
      <w:r w:rsidRPr="00EA5322">
        <w:rPr>
          <w:rFonts w:ascii="Cambria" w:eastAsia="Times New Roman" w:hAnsi="Cambria"/>
          <w:sz w:val="24"/>
        </w:rPr>
        <w:t>I wrote</w:t>
      </w:r>
      <w:commentRangeEnd w:id="9"/>
      <w:r w:rsidR="00E241CD">
        <w:rPr>
          <w:rStyle w:val="CommentReference"/>
        </w:rPr>
        <w:commentReference w:id="9"/>
      </w:r>
      <w:r w:rsidRPr="00EA5322">
        <w:rPr>
          <w:rFonts w:ascii="Cambria" w:eastAsia="Times New Roman" w:hAnsi="Cambria"/>
          <w:sz w:val="24"/>
        </w:rPr>
        <w:t xml:space="preserve">:  </w:t>
      </w:r>
    </w:p>
    <w:p w:rsidR="00000000" w:rsidRDefault="00D32B45">
      <w:pPr>
        <w:spacing w:after="200"/>
        <w:ind w:left="720" w:right="720"/>
        <w:contextualSpacing/>
        <w:rPr>
          <w:rFonts w:ascii="Cambria" w:hAnsi="Cambria"/>
          <w:sz w:val="24"/>
        </w:rPr>
      </w:pPr>
      <w:r w:rsidRPr="00EA5322">
        <w:rPr>
          <w:rFonts w:ascii="Cambria" w:hAnsi="Cambria"/>
          <w:sz w:val="24"/>
        </w:rPr>
        <w:t xml:space="preserve">Like Rosa Luxembourg, we can perhaps claim that the citizens’ strike is no longer a step back toward the bourgeois revolution.  Our example is not just Occupy Wall Street, a citizen’s strike </w:t>
      </w:r>
      <w:r w:rsidR="00F811A1" w:rsidRPr="00EA5322">
        <w:rPr>
          <w:rFonts w:ascii="Cambria" w:hAnsi="Cambria"/>
          <w:sz w:val="24"/>
        </w:rPr>
        <w:t xml:space="preserve">which started </w:t>
      </w:r>
      <w:r w:rsidRPr="00EA5322">
        <w:rPr>
          <w:rFonts w:ascii="Cambria" w:hAnsi="Cambria"/>
          <w:sz w:val="24"/>
        </w:rPr>
        <w:t>in 2007</w:t>
      </w:r>
      <w:r w:rsidR="00F811A1" w:rsidRPr="00EA5322">
        <w:rPr>
          <w:rFonts w:ascii="Cambria" w:hAnsi="Cambria"/>
          <w:sz w:val="24"/>
        </w:rPr>
        <w:t xml:space="preserve"> </w:t>
      </w:r>
      <w:r w:rsidRPr="00EA5322">
        <w:rPr>
          <w:rFonts w:ascii="Cambria" w:hAnsi="Cambria"/>
          <w:sz w:val="24"/>
        </w:rPr>
        <w:t xml:space="preserve">as no more than a first move, but also the Eurozone, the “broad </w:t>
      </w:r>
      <w:r w:rsidR="00E241CD">
        <w:rPr>
          <w:rFonts w:ascii="Cambria" w:hAnsi="Cambria"/>
          <w:sz w:val="24"/>
        </w:rPr>
        <w:t>L</w:t>
      </w:r>
      <w:r w:rsidRPr="00EA5322">
        <w:rPr>
          <w:rFonts w:ascii="Cambria" w:hAnsi="Cambria"/>
          <w:sz w:val="24"/>
        </w:rPr>
        <w:t xml:space="preserve">eft” in Greece, shoring up after financial disaster as a result of the capitalist policies of the creditor state/debtor state policies of the European Union.  If, at the inauguration of the International Working Men’s Association [at a meeting of the Chartists where Marx introduced the word International into the Workingmen's Association], Marx had felt that workers should keep abreast of international politics and diplomacy, enough to intervene at this moment of capitalism’s negation, the citizen, the agent of the general strike redefined, must keep abreast of the laws regulating capital. </w:t>
      </w:r>
    </w:p>
    <w:p w:rsidR="00E27B6B" w:rsidRPr="00EA5322" w:rsidRDefault="00D32B45"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 xml:space="preserve">Now, it is the citizen and the corporatist who acknowledge </w:t>
      </w:r>
      <w:commentRangeStart w:id="10"/>
      <w:r w:rsidRPr="00EA5322">
        <w:rPr>
          <w:rFonts w:ascii="Cambria" w:hAnsi="Cambria"/>
          <w:sz w:val="24"/>
        </w:rPr>
        <w:t>com</w:t>
      </w:r>
      <w:r w:rsidR="004455E8">
        <w:rPr>
          <w:rFonts w:ascii="Cambria" w:hAnsi="Cambria"/>
          <w:sz w:val="24"/>
        </w:rPr>
        <w:t>-</w:t>
      </w:r>
      <w:r w:rsidRPr="00EA5322">
        <w:rPr>
          <w:rFonts w:ascii="Cambria" w:hAnsi="Cambria"/>
          <w:sz w:val="24"/>
        </w:rPr>
        <w:t xml:space="preserve">plicity </w:t>
      </w:r>
      <w:commentRangeEnd w:id="10"/>
      <w:r w:rsidR="00E241CD">
        <w:rPr>
          <w:rStyle w:val="CommentReference"/>
        </w:rPr>
        <w:commentReference w:id="10"/>
      </w:r>
      <w:r w:rsidRPr="00EA5322">
        <w:rPr>
          <w:rFonts w:ascii="Cambria" w:hAnsi="Cambria"/>
          <w:sz w:val="24"/>
        </w:rPr>
        <w:t xml:space="preserve">in </w:t>
      </w:r>
      <w:r w:rsidR="00C52A7C" w:rsidRPr="00EA5322">
        <w:rPr>
          <w:rFonts w:ascii="Cambria" w:hAnsi="Cambria"/>
          <w:sz w:val="24"/>
        </w:rPr>
        <w:t>seemingly</w:t>
      </w:r>
      <w:r w:rsidRPr="00EA5322">
        <w:rPr>
          <w:rFonts w:ascii="Cambria" w:hAnsi="Cambria"/>
          <w:sz w:val="24"/>
        </w:rPr>
        <w:t xml:space="preserve"> turning capital to social, the baseline of socialism.  </w:t>
      </w:r>
      <w:r w:rsidR="00E27B6B" w:rsidRPr="00EA5322">
        <w:rPr>
          <w:rFonts w:ascii="Cambria" w:hAnsi="Cambria"/>
          <w:sz w:val="24"/>
        </w:rPr>
        <w:t>(G</w:t>
      </w:r>
      <w:r w:rsidRPr="00EA5322">
        <w:rPr>
          <w:rFonts w:ascii="Cambria" w:hAnsi="Cambria"/>
          <w:sz w:val="24"/>
        </w:rPr>
        <w:t xml:space="preserve">ender is still caught in family values </w:t>
      </w:r>
      <w:r w:rsidR="004455E8">
        <w:rPr>
          <w:rFonts w:ascii="Cambria" w:hAnsi="Cambria"/>
          <w:sz w:val="24"/>
        </w:rPr>
        <w:t xml:space="preserve">– read sanctioned rape and reproduction -- </w:t>
      </w:r>
      <w:r w:rsidRPr="00EA5322">
        <w:rPr>
          <w:rFonts w:ascii="Cambria" w:hAnsi="Cambria"/>
          <w:sz w:val="24"/>
        </w:rPr>
        <w:t xml:space="preserve">in </w:t>
      </w:r>
      <w:r w:rsidR="00E27B6B" w:rsidRPr="00EA5322">
        <w:rPr>
          <w:rFonts w:ascii="Cambria" w:hAnsi="Cambria"/>
          <w:sz w:val="24"/>
        </w:rPr>
        <w:t xml:space="preserve">most of </w:t>
      </w:r>
      <w:r w:rsidRPr="00EA5322">
        <w:rPr>
          <w:rFonts w:ascii="Cambria" w:hAnsi="Cambria"/>
          <w:sz w:val="24"/>
        </w:rPr>
        <w:t xml:space="preserve">the </w:t>
      </w:r>
      <w:r w:rsidR="00E27B6B" w:rsidRPr="00EA5322">
        <w:rPr>
          <w:rFonts w:ascii="Cambria" w:hAnsi="Cambria"/>
          <w:sz w:val="24"/>
        </w:rPr>
        <w:t>w</w:t>
      </w:r>
      <w:r w:rsidRPr="00EA5322">
        <w:rPr>
          <w:rFonts w:ascii="Cambria" w:hAnsi="Cambria"/>
          <w:sz w:val="24"/>
        </w:rPr>
        <w:t>o</w:t>
      </w:r>
      <w:r w:rsidR="00E27B6B" w:rsidRPr="00EA5322">
        <w:rPr>
          <w:rFonts w:ascii="Cambria" w:hAnsi="Cambria"/>
          <w:sz w:val="24"/>
        </w:rPr>
        <w:t>rld</w:t>
      </w:r>
      <w:r w:rsidRPr="00EA5322">
        <w:rPr>
          <w:rFonts w:ascii="Cambria" w:hAnsi="Cambria"/>
          <w:sz w:val="24"/>
        </w:rPr>
        <w:t>.  That is future work.</w:t>
      </w:r>
      <w:r w:rsidR="00E27B6B" w:rsidRPr="00EA5322">
        <w:rPr>
          <w:rFonts w:ascii="Cambria" w:hAnsi="Cambria"/>
          <w:sz w:val="24"/>
        </w:rPr>
        <w:t>)</w:t>
      </w:r>
    </w:p>
    <w:p w:rsidR="00D32B45" w:rsidRPr="00EA5322" w:rsidRDefault="00E27B6B"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Let us stop for a moment on the “seemingly,” the semblance of an unmediated interest in social justice.  As I have urged before, the corporatist actually works to preserv</w:t>
      </w:r>
      <w:r w:rsidR="00E60D4E" w:rsidRPr="00EA5322">
        <w:rPr>
          <w:rFonts w:ascii="Cambria" w:hAnsi="Cambria"/>
          <w:sz w:val="24"/>
        </w:rPr>
        <w:t>e the interest of capital.  The epistemological undertaking is therefore for the 99%</w:t>
      </w:r>
      <w:r w:rsidR="00E241CD">
        <w:rPr>
          <w:rFonts w:ascii="Cambria" w:hAnsi="Cambria"/>
          <w:sz w:val="24"/>
        </w:rPr>
        <w:t xml:space="preserve">, the </w:t>
      </w:r>
      <w:r w:rsidR="000A4369" w:rsidRPr="00EA5322">
        <w:rPr>
          <w:rFonts w:ascii="Cambria" w:hAnsi="Cambria"/>
          <w:sz w:val="24"/>
        </w:rPr>
        <w:t>citizens</w:t>
      </w:r>
      <w:r w:rsidR="00E60D4E" w:rsidRPr="00EA5322">
        <w:rPr>
          <w:rFonts w:ascii="Cambria" w:hAnsi="Cambria"/>
          <w:sz w:val="24"/>
        </w:rPr>
        <w:t xml:space="preserve">.  </w:t>
      </w:r>
    </w:p>
    <w:p w:rsidR="00BD2436" w:rsidRPr="00EA5322" w:rsidRDefault="00D32B45"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 xml:space="preserve">The </w:t>
      </w:r>
      <w:r w:rsidR="000A4369" w:rsidRPr="00EA5322">
        <w:rPr>
          <w:rFonts w:ascii="Cambria" w:hAnsi="Cambria"/>
          <w:sz w:val="24"/>
        </w:rPr>
        <w:t>99%</w:t>
      </w:r>
      <w:r w:rsidRPr="00EA5322">
        <w:rPr>
          <w:rFonts w:ascii="Cambria" w:hAnsi="Cambria"/>
          <w:sz w:val="24"/>
        </w:rPr>
        <w:t xml:space="preserve">’s rearrangeable </w:t>
      </w:r>
      <w:r w:rsidR="000A4369" w:rsidRPr="00EA5322">
        <w:rPr>
          <w:rFonts w:ascii="Cambria" w:hAnsi="Cambria"/>
          <w:sz w:val="24"/>
        </w:rPr>
        <w:t xml:space="preserve">desire, then, </w:t>
      </w:r>
      <w:r w:rsidRPr="00EA5322">
        <w:rPr>
          <w:rFonts w:ascii="Cambria" w:hAnsi="Cambria"/>
          <w:sz w:val="24"/>
        </w:rPr>
        <w:t xml:space="preserve">should </w:t>
      </w:r>
      <w:r w:rsidR="001B2622" w:rsidRPr="00EA5322">
        <w:rPr>
          <w:rFonts w:ascii="Cambria" w:hAnsi="Cambria"/>
          <w:sz w:val="24"/>
        </w:rPr>
        <w:t>be</w:t>
      </w:r>
      <w:r w:rsidR="000A4369" w:rsidRPr="00EA5322">
        <w:rPr>
          <w:rFonts w:ascii="Cambria" w:hAnsi="Cambria"/>
          <w:sz w:val="24"/>
        </w:rPr>
        <w:t xml:space="preserve"> </w:t>
      </w:r>
      <w:r w:rsidR="001B2622" w:rsidRPr="00EA5322">
        <w:rPr>
          <w:rFonts w:ascii="Cambria" w:hAnsi="Cambria"/>
          <w:sz w:val="24"/>
        </w:rPr>
        <w:t>i</w:t>
      </w:r>
      <w:r w:rsidRPr="00EA5322">
        <w:rPr>
          <w:rFonts w:ascii="Cambria" w:hAnsi="Cambria"/>
          <w:sz w:val="24"/>
        </w:rPr>
        <w:t>n t</w:t>
      </w:r>
      <w:r w:rsidR="001B2622" w:rsidRPr="00EA5322">
        <w:rPr>
          <w:rFonts w:ascii="Cambria" w:hAnsi="Cambria"/>
          <w:sz w:val="24"/>
        </w:rPr>
        <w:t>he</w:t>
      </w:r>
      <w:r w:rsidRPr="00EA5322">
        <w:rPr>
          <w:rFonts w:ascii="Cambria" w:hAnsi="Cambria"/>
          <w:sz w:val="24"/>
        </w:rPr>
        <w:t xml:space="preserve"> embrace of </w:t>
      </w:r>
      <w:r w:rsidR="000A4369" w:rsidRPr="00EA5322">
        <w:rPr>
          <w:rFonts w:ascii="Cambria" w:hAnsi="Cambria"/>
          <w:sz w:val="24"/>
        </w:rPr>
        <w:t xml:space="preserve">the </w:t>
      </w:r>
      <w:r w:rsidRPr="00EA5322">
        <w:rPr>
          <w:rFonts w:ascii="Cambria" w:hAnsi="Cambria"/>
          <w:sz w:val="24"/>
        </w:rPr>
        <w:t xml:space="preserve">teacher’s agential slot </w:t>
      </w:r>
      <w:r w:rsidR="000A4369" w:rsidRPr="00EA5322">
        <w:rPr>
          <w:rFonts w:ascii="Cambria" w:hAnsi="Cambria"/>
          <w:sz w:val="24"/>
        </w:rPr>
        <w:t xml:space="preserve">for the electorate </w:t>
      </w:r>
      <w:r w:rsidRPr="00EA5322">
        <w:rPr>
          <w:rFonts w:ascii="Cambria" w:hAnsi="Cambria"/>
          <w:sz w:val="24"/>
        </w:rPr>
        <w:t xml:space="preserve">– </w:t>
      </w:r>
      <w:r w:rsidR="000A4369" w:rsidRPr="00EA5322">
        <w:rPr>
          <w:rFonts w:ascii="Cambria" w:hAnsi="Cambria"/>
          <w:sz w:val="24"/>
        </w:rPr>
        <w:t xml:space="preserve">often </w:t>
      </w:r>
      <w:r w:rsidRPr="00EA5322">
        <w:rPr>
          <w:rFonts w:ascii="Cambria" w:hAnsi="Cambria"/>
          <w:sz w:val="24"/>
        </w:rPr>
        <w:t>from within a liberation theology</w:t>
      </w:r>
      <w:r w:rsidR="00E241CD">
        <w:rPr>
          <w:rFonts w:ascii="Cambria" w:hAnsi="Cambria"/>
          <w:sz w:val="24"/>
        </w:rPr>
        <w:t xml:space="preserve"> (</w:t>
      </w:r>
      <w:r w:rsidRPr="00EA5322">
        <w:rPr>
          <w:rFonts w:ascii="Cambria" w:hAnsi="Cambria"/>
          <w:sz w:val="24"/>
        </w:rPr>
        <w:t xml:space="preserve">more future work here to </w:t>
      </w:r>
      <w:r w:rsidR="0007707A">
        <w:rPr>
          <w:rFonts w:ascii="Cambria" w:hAnsi="Cambria"/>
          <w:sz w:val="24"/>
        </w:rPr>
        <w:t>g</w:t>
      </w:r>
      <w:r w:rsidR="0007707A" w:rsidRPr="00EA5322">
        <w:rPr>
          <w:rFonts w:ascii="Cambria" w:hAnsi="Cambria"/>
          <w:sz w:val="24"/>
        </w:rPr>
        <w:t>e</w:t>
      </w:r>
      <w:r w:rsidR="0007707A">
        <w:rPr>
          <w:rFonts w:ascii="Cambria" w:hAnsi="Cambria"/>
          <w:sz w:val="24"/>
        </w:rPr>
        <w:t>nder</w:t>
      </w:r>
      <w:r w:rsidR="0007707A" w:rsidRPr="00EA5322">
        <w:rPr>
          <w:rFonts w:ascii="Cambria" w:hAnsi="Cambria"/>
          <w:sz w:val="24"/>
        </w:rPr>
        <w:t xml:space="preserve"> </w:t>
      </w:r>
      <w:r w:rsidRPr="00EA5322">
        <w:rPr>
          <w:rFonts w:ascii="Cambria" w:hAnsi="Cambria"/>
          <w:sz w:val="24"/>
        </w:rPr>
        <w:t>theology into the intuition of the transcendental</w:t>
      </w:r>
      <w:r w:rsidR="003D1CBC" w:rsidRPr="00EA5322">
        <w:rPr>
          <w:rFonts w:ascii="Cambria" w:hAnsi="Cambria"/>
          <w:sz w:val="24"/>
        </w:rPr>
        <w:t xml:space="preserve">, “belief” </w:t>
      </w:r>
      <w:r w:rsidR="00B22D46" w:rsidRPr="00EA5322">
        <w:rPr>
          <w:rFonts w:ascii="Cambria" w:hAnsi="Cambria"/>
          <w:sz w:val="24"/>
        </w:rPr>
        <w:t>to imagination</w:t>
      </w:r>
      <w:r w:rsidR="00E241CD">
        <w:rPr>
          <w:rFonts w:ascii="Cambria" w:hAnsi="Cambria"/>
          <w:sz w:val="24"/>
        </w:rPr>
        <w:t>)</w:t>
      </w:r>
      <w:r w:rsidRPr="00EA5322">
        <w:rPr>
          <w:rFonts w:ascii="Cambria" w:hAnsi="Cambria"/>
          <w:sz w:val="24"/>
        </w:rPr>
        <w:t>.  There is a deep interest in inequality and the “slave</w:t>
      </w:r>
      <w:r w:rsidR="00E241CD">
        <w:rPr>
          <w:rFonts w:ascii="Cambria" w:hAnsi="Cambria"/>
          <w:sz w:val="24"/>
        </w:rPr>
        <w:t>s</w:t>
      </w:r>
      <w:r w:rsidRPr="00EA5322">
        <w:rPr>
          <w:rFonts w:ascii="Cambria" w:hAnsi="Cambria"/>
          <w:sz w:val="24"/>
        </w:rPr>
        <w:t>” involved in the commodities we enjoy</w:t>
      </w:r>
      <w:r w:rsidR="00B22D46" w:rsidRPr="00EA5322">
        <w:rPr>
          <w:rFonts w:ascii="Cambria" w:hAnsi="Cambria"/>
          <w:sz w:val="24"/>
        </w:rPr>
        <w:t>, on all impressionistic sides</w:t>
      </w:r>
      <w:r w:rsidR="00E241CD">
        <w:rPr>
          <w:rFonts w:ascii="Cambria" w:hAnsi="Cambria"/>
          <w:sz w:val="24"/>
        </w:rPr>
        <w:t xml:space="preserve">, opening to </w:t>
      </w:r>
      <w:r w:rsidRPr="00EA5322">
        <w:rPr>
          <w:rFonts w:ascii="Cambria" w:hAnsi="Cambria"/>
          <w:sz w:val="24"/>
        </w:rPr>
        <w:t>Marx’s insight of the fetish-character of the commodity</w:t>
      </w:r>
      <w:r w:rsidR="00B22D46" w:rsidRPr="00EA5322">
        <w:rPr>
          <w:rFonts w:ascii="Cambria" w:hAnsi="Cambria"/>
          <w:sz w:val="24"/>
        </w:rPr>
        <w:t>, with a rough and ready idea of the social relations of production</w:t>
      </w:r>
      <w:r w:rsidR="00DE3343" w:rsidRPr="00EA5322">
        <w:rPr>
          <w:rFonts w:ascii="Cambria" w:hAnsi="Cambria"/>
          <w:sz w:val="24"/>
        </w:rPr>
        <w:t xml:space="preserve"> and no understanding of surplus-value</w:t>
      </w:r>
      <w:r w:rsidRPr="00EA5322">
        <w:rPr>
          <w:rFonts w:ascii="Cambria" w:hAnsi="Cambria"/>
          <w:sz w:val="24"/>
        </w:rPr>
        <w:t>.</w:t>
      </w:r>
      <w:r w:rsidR="00C81ED7" w:rsidRPr="00EA5322">
        <w:rPr>
          <w:rStyle w:val="FootnoteReference"/>
          <w:rFonts w:ascii="Cambria" w:hAnsi="Cambria"/>
          <w:sz w:val="24"/>
        </w:rPr>
        <w:footnoteReference w:id="27"/>
      </w:r>
      <w:r w:rsidRPr="00EA5322">
        <w:rPr>
          <w:rFonts w:ascii="Cambria" w:hAnsi="Cambria"/>
          <w:sz w:val="24"/>
        </w:rPr>
        <w:t xml:space="preserve">  However, the point now is to see the subaltern as </w:t>
      </w:r>
      <w:r w:rsidR="0007707A" w:rsidRPr="00EA5322">
        <w:rPr>
          <w:rFonts w:ascii="Cambria" w:hAnsi="Cambria"/>
          <w:sz w:val="24"/>
        </w:rPr>
        <w:t>subject</w:t>
      </w:r>
      <w:r w:rsidR="0007707A">
        <w:rPr>
          <w:rFonts w:ascii="Cambria" w:hAnsi="Cambria"/>
          <w:sz w:val="24"/>
        </w:rPr>
        <w:t xml:space="preserve"> </w:t>
      </w:r>
      <w:r w:rsidR="00C81ED7" w:rsidRPr="00EA5322">
        <w:rPr>
          <w:rFonts w:ascii="Cambria" w:hAnsi="Cambria"/>
          <w:sz w:val="24"/>
        </w:rPr>
        <w:t xml:space="preserve">ungeneralizable </w:t>
      </w:r>
      <w:r w:rsidR="0007707A">
        <w:rPr>
          <w:rFonts w:ascii="Cambria" w:hAnsi="Cambria"/>
          <w:sz w:val="24"/>
        </w:rPr>
        <w:t>by the Forum</w:t>
      </w:r>
      <w:r w:rsidRPr="00EA5322">
        <w:rPr>
          <w:rFonts w:ascii="Cambria" w:hAnsi="Cambria"/>
          <w:sz w:val="24"/>
        </w:rPr>
        <w:t xml:space="preserve">, </w:t>
      </w:r>
      <w:r w:rsidR="00790CE5">
        <w:rPr>
          <w:rFonts w:ascii="Cambria" w:hAnsi="Cambria"/>
          <w:sz w:val="24"/>
        </w:rPr>
        <w:t xml:space="preserve">their </w:t>
      </w:r>
      <w:r w:rsidR="007007AA" w:rsidRPr="00EA5322">
        <w:rPr>
          <w:rFonts w:ascii="Cambria" w:hAnsi="Cambria"/>
          <w:sz w:val="24"/>
        </w:rPr>
        <w:t xml:space="preserve">numbers replenished as capital marches on, </w:t>
      </w:r>
      <w:r w:rsidRPr="00EA5322">
        <w:rPr>
          <w:rFonts w:ascii="Cambria" w:hAnsi="Cambria"/>
          <w:sz w:val="24"/>
        </w:rPr>
        <w:t xml:space="preserve">not just proletarian as universal subject.   </w:t>
      </w:r>
    </w:p>
    <w:p w:rsidR="00D32B45" w:rsidRPr="00EA5322" w:rsidRDefault="00D32B45"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 xml:space="preserve">As Marx had counseled a homeopathy of reification – appropriate the quantification of labor to turn capital into the service of the social – so does </w:t>
      </w:r>
      <w:r w:rsidR="00790CE5">
        <w:rPr>
          <w:rFonts w:ascii="Cambria" w:hAnsi="Cambria"/>
          <w:sz w:val="24"/>
        </w:rPr>
        <w:t xml:space="preserve">my wary move toward the nature of corporate benevolence </w:t>
      </w:r>
      <w:r w:rsidR="00E241CD">
        <w:rPr>
          <w:rStyle w:val="CommentReference"/>
        </w:rPr>
        <w:commentReference w:id="11"/>
      </w:r>
      <w:r w:rsidRPr="00EA5322">
        <w:rPr>
          <w:rFonts w:ascii="Cambria" w:hAnsi="Cambria"/>
          <w:sz w:val="24"/>
        </w:rPr>
        <w:t>acknowledge</w:t>
      </w:r>
      <w:r w:rsidR="00790CE5">
        <w:rPr>
          <w:rFonts w:ascii="Cambria" w:hAnsi="Cambria"/>
          <w:sz w:val="24"/>
        </w:rPr>
        <w:t>s a homeopathy:</w:t>
      </w:r>
      <w:r w:rsidRPr="00EA5322">
        <w:rPr>
          <w:rFonts w:ascii="Cambria" w:hAnsi="Cambria"/>
          <w:sz w:val="24"/>
        </w:rPr>
        <w:t xml:space="preserve"> the undoing of the distinction between public and private about which we at U.S. universities worry endlessly.  And, as Crystal Bartolovich comments: </w:t>
      </w:r>
    </w:p>
    <w:p w:rsidR="00D32B45" w:rsidRPr="00EA5322" w:rsidRDefault="00D32B45" w:rsidP="00A17DE7">
      <w:pPr>
        <w:widowControl w:val="0"/>
        <w:autoSpaceDE w:val="0"/>
        <w:autoSpaceDN w:val="0"/>
        <w:adjustRightInd w:val="0"/>
        <w:spacing w:after="200"/>
        <w:ind w:left="720"/>
        <w:contextualSpacing/>
        <w:rPr>
          <w:rFonts w:ascii="Cambria" w:hAnsi="Cambria"/>
          <w:sz w:val="24"/>
        </w:rPr>
      </w:pPr>
      <w:r w:rsidRPr="00EA5322">
        <w:rPr>
          <w:rFonts w:ascii="Cambria" w:hAnsi="Cambria"/>
          <w:sz w:val="24"/>
        </w:rPr>
        <w:t>Subjected to tutelage of breakfast cereal and branded peer pressure throughout their lives, students are rarely going to be transformed into revolutionaries in fifteen weeks, no matter how “radical” their English or sociology professors may be [Bartolovich does not mention that their radicalism does not shun the complicity of corporate fundraising for project support].  Nevertheless, coming out of a generally conservative climate into the liberal university, bright students can develop their “critical-thinking” skills in ways useful to business and government so long as they don’t think too critically for too long – something that corporate elites do not appear to be concerned will happen.  They know their professors are small fish in a very big pond.</w:t>
      </w:r>
      <w:r w:rsidRPr="00EA5322">
        <w:rPr>
          <w:rStyle w:val="FootnoteReference"/>
          <w:rFonts w:ascii="Cambria" w:hAnsi="Cambria"/>
          <w:sz w:val="24"/>
        </w:rPr>
        <w:footnoteReference w:id="28"/>
      </w:r>
    </w:p>
    <w:p w:rsidR="00000000" w:rsidRDefault="00D32B45">
      <w:pPr>
        <w:widowControl w:val="0"/>
        <w:autoSpaceDE w:val="0"/>
        <w:autoSpaceDN w:val="0"/>
        <w:adjustRightInd w:val="0"/>
        <w:spacing w:after="200"/>
        <w:contextualSpacing/>
        <w:rPr>
          <w:rFonts w:ascii="Cambria" w:hAnsi="Cambria"/>
          <w:sz w:val="24"/>
        </w:rPr>
      </w:pPr>
      <w:r w:rsidRPr="00EA5322">
        <w:rPr>
          <w:rFonts w:ascii="Cambria" w:hAnsi="Cambria"/>
          <w:sz w:val="24"/>
        </w:rPr>
        <w:t xml:space="preserve">Ours is an invitation to get out of this acceptance of powerlessness as normal, to stop us-and-them-ing, to acknowledge complicity, and act the conjuncture.  </w:t>
      </w:r>
    </w:p>
    <w:p w:rsidR="00F915D9" w:rsidRPr="00EA5322" w:rsidRDefault="00F915D9" w:rsidP="00A17DE7">
      <w:pPr>
        <w:widowControl w:val="0"/>
        <w:autoSpaceDE w:val="0"/>
        <w:autoSpaceDN w:val="0"/>
        <w:adjustRightInd w:val="0"/>
        <w:spacing w:after="200"/>
        <w:contextualSpacing/>
        <w:jc w:val="center"/>
        <w:rPr>
          <w:rFonts w:ascii="Cambria" w:hAnsi="Cambria"/>
          <w:sz w:val="24"/>
        </w:rPr>
      </w:pPr>
      <w:r w:rsidRPr="00EA5322">
        <w:rPr>
          <w:rFonts w:ascii="Cambria" w:hAnsi="Cambria"/>
          <w:sz w:val="24"/>
        </w:rPr>
        <w:t>III</w:t>
      </w:r>
    </w:p>
    <w:p w:rsidR="00762BE5" w:rsidRPr="00EA5322" w:rsidRDefault="00F915D9"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In closing I will e</w:t>
      </w:r>
      <w:r w:rsidR="00E757A0" w:rsidRPr="00EA5322">
        <w:rPr>
          <w:rFonts w:ascii="Cambria" w:hAnsi="Cambria"/>
          <w:sz w:val="24"/>
        </w:rPr>
        <w:t>mpha</w:t>
      </w:r>
      <w:r w:rsidRPr="00EA5322">
        <w:rPr>
          <w:rFonts w:ascii="Cambria" w:hAnsi="Cambria"/>
          <w:sz w:val="24"/>
        </w:rPr>
        <w:t>s</w:t>
      </w:r>
      <w:r w:rsidR="00E757A0" w:rsidRPr="00EA5322">
        <w:rPr>
          <w:rFonts w:ascii="Cambria" w:hAnsi="Cambria"/>
          <w:sz w:val="24"/>
        </w:rPr>
        <w:t>ize</w:t>
      </w:r>
      <w:r w:rsidRPr="00EA5322">
        <w:rPr>
          <w:rFonts w:ascii="Cambria" w:hAnsi="Cambria"/>
          <w:sz w:val="24"/>
        </w:rPr>
        <w:t xml:space="preserve"> t</w:t>
      </w:r>
      <w:r w:rsidR="00D32B45" w:rsidRPr="00EA5322">
        <w:rPr>
          <w:rFonts w:ascii="Cambria" w:hAnsi="Cambria"/>
          <w:sz w:val="24"/>
        </w:rPr>
        <w:t>h</w:t>
      </w:r>
      <w:r w:rsidRPr="00EA5322">
        <w:rPr>
          <w:rFonts w:ascii="Cambria" w:hAnsi="Cambria"/>
          <w:sz w:val="24"/>
        </w:rPr>
        <w:t xml:space="preserve">at </w:t>
      </w:r>
      <w:r w:rsidR="0099406C" w:rsidRPr="00EA5322">
        <w:rPr>
          <w:rFonts w:ascii="Cambria" w:hAnsi="Cambria"/>
          <w:sz w:val="24"/>
        </w:rPr>
        <w:t xml:space="preserve">the agent of production of the social today </w:t>
      </w:r>
      <w:r w:rsidR="00D32B45" w:rsidRPr="00EA5322">
        <w:rPr>
          <w:rFonts w:ascii="Cambria" w:hAnsi="Cambria"/>
          <w:sz w:val="24"/>
        </w:rPr>
        <w:t>i</w:t>
      </w:r>
      <w:r w:rsidR="0076546A" w:rsidRPr="00EA5322">
        <w:rPr>
          <w:rFonts w:ascii="Cambria" w:hAnsi="Cambria"/>
          <w:sz w:val="24"/>
        </w:rPr>
        <w:t>s the citize</w:t>
      </w:r>
      <w:r w:rsidRPr="00EA5322">
        <w:rPr>
          <w:rFonts w:ascii="Cambria" w:hAnsi="Cambria"/>
          <w:sz w:val="24"/>
        </w:rPr>
        <w:t>n</w:t>
      </w:r>
      <w:r w:rsidR="0076546A" w:rsidRPr="00EA5322">
        <w:rPr>
          <w:rFonts w:ascii="Cambria" w:hAnsi="Cambria"/>
          <w:sz w:val="24"/>
        </w:rPr>
        <w:t xml:space="preserve"> ra</w:t>
      </w:r>
      <w:r w:rsidRPr="00EA5322">
        <w:rPr>
          <w:rFonts w:ascii="Cambria" w:hAnsi="Cambria"/>
          <w:sz w:val="24"/>
        </w:rPr>
        <w:t>t</w:t>
      </w:r>
      <w:r w:rsidR="0076546A" w:rsidRPr="00EA5322">
        <w:rPr>
          <w:rFonts w:ascii="Cambria" w:hAnsi="Cambria"/>
          <w:sz w:val="24"/>
        </w:rPr>
        <w:t>he</w:t>
      </w:r>
      <w:r w:rsidRPr="00EA5322">
        <w:rPr>
          <w:rFonts w:ascii="Cambria" w:hAnsi="Cambria"/>
          <w:sz w:val="24"/>
        </w:rPr>
        <w:t>r</w:t>
      </w:r>
      <w:r w:rsidR="0076546A" w:rsidRPr="00EA5322">
        <w:rPr>
          <w:rFonts w:ascii="Cambria" w:hAnsi="Cambria"/>
          <w:sz w:val="24"/>
        </w:rPr>
        <w:t xml:space="preserve"> than the wage-worker as such. </w:t>
      </w:r>
      <w:r w:rsidRPr="00EA5322">
        <w:rPr>
          <w:rFonts w:ascii="Cambria" w:hAnsi="Cambria"/>
          <w:sz w:val="24"/>
        </w:rPr>
        <w:t xml:space="preserve"> </w:t>
      </w:r>
      <w:r w:rsidR="00077EF9">
        <w:rPr>
          <w:rFonts w:ascii="Cambria" w:hAnsi="Cambria"/>
          <w:sz w:val="24"/>
        </w:rPr>
        <w:t>T</w:t>
      </w:r>
      <w:r w:rsidRPr="00EA5322">
        <w:rPr>
          <w:rFonts w:ascii="Cambria" w:hAnsi="Cambria"/>
          <w:sz w:val="24"/>
        </w:rPr>
        <w:t>he suba</w:t>
      </w:r>
      <w:r w:rsidR="00D32B45" w:rsidRPr="00EA5322">
        <w:rPr>
          <w:rFonts w:ascii="Cambria" w:hAnsi="Cambria"/>
          <w:sz w:val="24"/>
        </w:rPr>
        <w:t>l</w:t>
      </w:r>
      <w:r w:rsidRPr="00EA5322">
        <w:rPr>
          <w:rFonts w:ascii="Cambria" w:hAnsi="Cambria"/>
          <w:sz w:val="24"/>
        </w:rPr>
        <w:t xml:space="preserve">tern voter and the subalternized citizen need to be welcomed into the Marxist struggle of moving capital into the social incessantly.  The fact that the subaltern can vote and </w:t>
      </w:r>
      <w:r w:rsidR="00A10D65" w:rsidRPr="00EA5322">
        <w:rPr>
          <w:rFonts w:ascii="Cambria" w:hAnsi="Cambria"/>
          <w:sz w:val="24"/>
        </w:rPr>
        <w:t xml:space="preserve">be “developed” (not just robbed of indigenous knowledge and DNA) </w:t>
      </w:r>
      <w:r w:rsidRPr="00EA5322">
        <w:rPr>
          <w:rFonts w:ascii="Cambria" w:hAnsi="Cambria"/>
          <w:sz w:val="24"/>
        </w:rPr>
        <w:t xml:space="preserve">has made a huge </w:t>
      </w:r>
      <w:r w:rsidR="00A10D65" w:rsidRPr="00EA5322">
        <w:rPr>
          <w:rFonts w:ascii="Cambria" w:hAnsi="Cambria"/>
          <w:sz w:val="24"/>
        </w:rPr>
        <w:t>conjunctural change that is usually ignored.</w:t>
      </w:r>
      <w:r w:rsidR="00B4435B">
        <w:rPr>
          <w:rFonts w:ascii="Cambria" w:hAnsi="Cambria"/>
          <w:sz w:val="24"/>
        </w:rPr>
        <w:t xml:space="preserve">  </w:t>
      </w:r>
      <w:r w:rsidR="00F23D94" w:rsidRPr="00EA5322">
        <w:rPr>
          <w:rFonts w:ascii="Cambria" w:hAnsi="Cambria"/>
          <w:sz w:val="24"/>
        </w:rPr>
        <w:t>The internat</w:t>
      </w:r>
      <w:r w:rsidR="00D32B45" w:rsidRPr="00EA5322">
        <w:rPr>
          <w:rFonts w:ascii="Cambria" w:hAnsi="Cambria"/>
          <w:sz w:val="24"/>
        </w:rPr>
        <w:t>i</w:t>
      </w:r>
      <w:r w:rsidR="00F23D94" w:rsidRPr="00EA5322">
        <w:rPr>
          <w:rFonts w:ascii="Cambria" w:hAnsi="Cambria"/>
          <w:sz w:val="24"/>
        </w:rPr>
        <w:t>onally divided, often adver</w:t>
      </w:r>
      <w:r w:rsidR="00D32B45" w:rsidRPr="00EA5322">
        <w:rPr>
          <w:rFonts w:ascii="Cambria" w:hAnsi="Cambria"/>
          <w:sz w:val="24"/>
        </w:rPr>
        <w:t>s</w:t>
      </w:r>
      <w:r w:rsidR="00F23D94" w:rsidRPr="00EA5322">
        <w:rPr>
          <w:rFonts w:ascii="Cambria" w:hAnsi="Cambria"/>
          <w:sz w:val="24"/>
        </w:rPr>
        <w:t>ely gendered, hopele</w:t>
      </w:r>
      <w:r w:rsidR="00D32B45" w:rsidRPr="00EA5322">
        <w:rPr>
          <w:rFonts w:ascii="Cambria" w:hAnsi="Cambria"/>
          <w:sz w:val="24"/>
        </w:rPr>
        <w:t>s</w:t>
      </w:r>
      <w:r w:rsidR="00F23D94" w:rsidRPr="00EA5322">
        <w:rPr>
          <w:rFonts w:ascii="Cambria" w:hAnsi="Cambria"/>
          <w:sz w:val="24"/>
        </w:rPr>
        <w:t>sly expl</w:t>
      </w:r>
      <w:r w:rsidR="00D32B45" w:rsidRPr="00EA5322">
        <w:rPr>
          <w:rFonts w:ascii="Cambria" w:hAnsi="Cambria"/>
          <w:sz w:val="24"/>
        </w:rPr>
        <w:t>o</w:t>
      </w:r>
      <w:r w:rsidR="00F23D94" w:rsidRPr="00EA5322">
        <w:rPr>
          <w:rFonts w:ascii="Cambria" w:hAnsi="Cambria"/>
          <w:sz w:val="24"/>
        </w:rPr>
        <w:t xml:space="preserve">ited proletariat is </w:t>
      </w:r>
      <w:r w:rsidR="00494321" w:rsidRPr="00EA5322">
        <w:rPr>
          <w:rFonts w:ascii="Cambria" w:hAnsi="Cambria"/>
          <w:sz w:val="24"/>
        </w:rPr>
        <w:t xml:space="preserve">of course </w:t>
      </w:r>
      <w:r w:rsidR="00F23D94" w:rsidRPr="00EA5322">
        <w:rPr>
          <w:rFonts w:ascii="Cambria" w:hAnsi="Cambria"/>
          <w:sz w:val="24"/>
        </w:rPr>
        <w:t>also a</w:t>
      </w:r>
      <w:r w:rsidR="00D32B45" w:rsidRPr="00EA5322">
        <w:rPr>
          <w:rFonts w:ascii="Cambria" w:hAnsi="Cambria"/>
          <w:sz w:val="24"/>
        </w:rPr>
        <w:t xml:space="preserve"> m</w:t>
      </w:r>
      <w:r w:rsidR="00F23D94" w:rsidRPr="00EA5322">
        <w:rPr>
          <w:rFonts w:ascii="Cambria" w:hAnsi="Cambria"/>
          <w:sz w:val="24"/>
        </w:rPr>
        <w:t>ember of this lowest stream of citizenship.  To prod</w:t>
      </w:r>
      <w:r w:rsidR="00D32B45" w:rsidRPr="00EA5322">
        <w:rPr>
          <w:rFonts w:ascii="Cambria" w:hAnsi="Cambria"/>
          <w:sz w:val="24"/>
        </w:rPr>
        <w:t>uc</w:t>
      </w:r>
      <w:r w:rsidR="00F23D94" w:rsidRPr="00EA5322">
        <w:rPr>
          <w:rFonts w:ascii="Cambria" w:hAnsi="Cambria"/>
          <w:sz w:val="24"/>
        </w:rPr>
        <w:t>e in t</w:t>
      </w:r>
      <w:r w:rsidR="00D32B45" w:rsidRPr="00EA5322">
        <w:rPr>
          <w:rFonts w:ascii="Cambria" w:hAnsi="Cambria"/>
          <w:sz w:val="24"/>
        </w:rPr>
        <w:t>h</w:t>
      </w:r>
      <w:r w:rsidR="00F23D94" w:rsidRPr="00EA5322">
        <w:rPr>
          <w:rFonts w:ascii="Cambria" w:hAnsi="Cambria"/>
          <w:sz w:val="24"/>
        </w:rPr>
        <w:t>is large, ungenera</w:t>
      </w:r>
      <w:r w:rsidR="00373D88" w:rsidRPr="00EA5322">
        <w:rPr>
          <w:rFonts w:ascii="Cambria" w:hAnsi="Cambria"/>
          <w:sz w:val="24"/>
        </w:rPr>
        <w:t>lizable g</w:t>
      </w:r>
      <w:r w:rsidR="00F23D94" w:rsidRPr="00EA5322">
        <w:rPr>
          <w:rFonts w:ascii="Cambria" w:hAnsi="Cambria"/>
          <w:sz w:val="24"/>
        </w:rPr>
        <w:t>l</w:t>
      </w:r>
      <w:r w:rsidR="00373D88" w:rsidRPr="00EA5322">
        <w:rPr>
          <w:rFonts w:ascii="Cambria" w:hAnsi="Cambria"/>
          <w:sz w:val="24"/>
        </w:rPr>
        <w:t>ob</w:t>
      </w:r>
      <w:r w:rsidR="00D32B45" w:rsidRPr="00EA5322">
        <w:rPr>
          <w:rFonts w:ascii="Cambria" w:hAnsi="Cambria"/>
          <w:sz w:val="24"/>
        </w:rPr>
        <w:t>a</w:t>
      </w:r>
      <w:r w:rsidR="00373D88" w:rsidRPr="00EA5322">
        <w:rPr>
          <w:rFonts w:ascii="Cambria" w:hAnsi="Cambria"/>
          <w:sz w:val="24"/>
        </w:rPr>
        <w:t xml:space="preserve">l </w:t>
      </w:r>
      <w:r w:rsidR="003F61A0">
        <w:rPr>
          <w:rFonts w:ascii="Cambria" w:hAnsi="Cambria"/>
          <w:sz w:val="24"/>
        </w:rPr>
        <w:t xml:space="preserve">subaltern </w:t>
      </w:r>
      <w:r w:rsidR="00373D88" w:rsidRPr="00EA5322">
        <w:rPr>
          <w:rFonts w:ascii="Cambria" w:hAnsi="Cambria"/>
          <w:sz w:val="24"/>
        </w:rPr>
        <w:t xml:space="preserve">group a </w:t>
      </w:r>
      <w:commentRangeStart w:id="12"/>
      <w:r w:rsidR="00373D88" w:rsidRPr="00EA5322">
        <w:rPr>
          <w:rFonts w:ascii="Cambria" w:hAnsi="Cambria"/>
          <w:sz w:val="24"/>
        </w:rPr>
        <w:t xml:space="preserve">rearrangement </w:t>
      </w:r>
      <w:commentRangeEnd w:id="12"/>
      <w:r w:rsidR="0099406C">
        <w:rPr>
          <w:rStyle w:val="CommentReference"/>
        </w:rPr>
        <w:commentReference w:id="12"/>
      </w:r>
      <w:r w:rsidR="00373D88" w:rsidRPr="00EA5322">
        <w:rPr>
          <w:rFonts w:ascii="Cambria" w:hAnsi="Cambria"/>
          <w:sz w:val="24"/>
        </w:rPr>
        <w:t>of</w:t>
      </w:r>
      <w:r w:rsidR="00D32B45" w:rsidRPr="00EA5322">
        <w:rPr>
          <w:rFonts w:ascii="Cambria" w:hAnsi="Cambria"/>
          <w:sz w:val="24"/>
        </w:rPr>
        <w:t xml:space="preserve"> </w:t>
      </w:r>
      <w:r w:rsidR="00373D88" w:rsidRPr="00EA5322">
        <w:rPr>
          <w:rFonts w:ascii="Cambria" w:hAnsi="Cambria"/>
          <w:sz w:val="24"/>
        </w:rPr>
        <w:t xml:space="preserve">the petty bourgeois </w:t>
      </w:r>
      <w:r w:rsidR="0099406C">
        <w:rPr>
          <w:rFonts w:ascii="Cambria" w:hAnsi="Cambria"/>
          <w:sz w:val="24"/>
        </w:rPr>
        <w:t>“</w:t>
      </w:r>
      <w:r w:rsidR="005C4ADA" w:rsidRPr="00EA5322">
        <w:rPr>
          <w:rFonts w:ascii="Cambria" w:hAnsi="Cambria"/>
          <w:sz w:val="24"/>
        </w:rPr>
        <w:t>desire to get rich</w:t>
      </w:r>
      <w:r w:rsidR="0099406C">
        <w:rPr>
          <w:rFonts w:ascii="Cambria" w:hAnsi="Cambria"/>
          <w:sz w:val="24"/>
        </w:rPr>
        <w:t xml:space="preserve">” </w:t>
      </w:r>
      <w:r w:rsidR="00047D4B" w:rsidRPr="00EA5322">
        <w:rPr>
          <w:rFonts w:ascii="Cambria" w:hAnsi="Cambria"/>
          <w:sz w:val="24"/>
        </w:rPr>
        <w:t>(</w:t>
      </w:r>
      <w:r w:rsidR="00047D4B" w:rsidRPr="00EA5322">
        <w:rPr>
          <w:rFonts w:ascii="Cambria" w:hAnsi="Cambria"/>
          <w:i/>
          <w:sz w:val="24"/>
        </w:rPr>
        <w:t xml:space="preserve">EPM, </w:t>
      </w:r>
      <w:r w:rsidR="00047D4B" w:rsidRPr="00EA5322">
        <w:rPr>
          <w:rFonts w:ascii="Cambria" w:hAnsi="Cambria"/>
          <w:sz w:val="24"/>
        </w:rPr>
        <w:t>286)</w:t>
      </w:r>
      <w:r w:rsidR="00047D4B" w:rsidRPr="00EA5322">
        <w:rPr>
          <w:rFonts w:ascii="Cambria" w:hAnsi="Cambria"/>
          <w:i/>
          <w:sz w:val="24"/>
        </w:rPr>
        <w:t xml:space="preserve"> </w:t>
      </w:r>
      <w:r w:rsidR="005277E7" w:rsidRPr="00EA5322">
        <w:rPr>
          <w:rFonts w:ascii="Cambria" w:hAnsi="Cambria"/>
          <w:sz w:val="24"/>
        </w:rPr>
        <w:t>to a socialist desi</w:t>
      </w:r>
      <w:r w:rsidR="00D32B45" w:rsidRPr="00EA5322">
        <w:rPr>
          <w:rFonts w:ascii="Cambria" w:hAnsi="Cambria"/>
          <w:sz w:val="24"/>
        </w:rPr>
        <w:t>r</w:t>
      </w:r>
      <w:r w:rsidR="005277E7" w:rsidRPr="00EA5322">
        <w:rPr>
          <w:rFonts w:ascii="Cambria" w:hAnsi="Cambria"/>
          <w:sz w:val="24"/>
        </w:rPr>
        <w:t>e to build a just world</w:t>
      </w:r>
      <w:r w:rsidR="00494321" w:rsidRPr="00EA5322">
        <w:rPr>
          <w:rFonts w:ascii="Cambria" w:hAnsi="Cambria"/>
          <w:sz w:val="24"/>
        </w:rPr>
        <w:t xml:space="preserve"> is the (im)possible task</w:t>
      </w:r>
      <w:r w:rsidR="005277E7" w:rsidRPr="00EA5322">
        <w:rPr>
          <w:rFonts w:ascii="Cambria" w:hAnsi="Cambria"/>
          <w:sz w:val="24"/>
        </w:rPr>
        <w:t>.  “Socialism is about justice, not development,” I can hear T</w:t>
      </w:r>
      <w:r w:rsidR="00322814" w:rsidRPr="00EA5322">
        <w:rPr>
          <w:rFonts w:ascii="Cambria" w:hAnsi="Cambria"/>
          <w:sz w:val="24"/>
        </w:rPr>
        <w:t>eodor Shanin declaim.</w:t>
      </w:r>
      <w:r w:rsidR="00322814" w:rsidRPr="00EA5322">
        <w:rPr>
          <w:rStyle w:val="FootnoteReference"/>
          <w:rFonts w:ascii="Cambria" w:hAnsi="Cambria"/>
          <w:sz w:val="24"/>
        </w:rPr>
        <w:footnoteReference w:id="29"/>
      </w:r>
      <w:r w:rsidR="00762BE5" w:rsidRPr="00EA5322">
        <w:rPr>
          <w:rFonts w:ascii="Cambria" w:hAnsi="Cambria"/>
          <w:sz w:val="24"/>
        </w:rPr>
        <w:t xml:space="preserve">  In 1844, the Hegelian statement that conviction spo</w:t>
      </w:r>
      <w:r w:rsidR="00D32B45" w:rsidRPr="00EA5322">
        <w:rPr>
          <w:rFonts w:ascii="Cambria" w:hAnsi="Cambria"/>
          <w:sz w:val="24"/>
        </w:rPr>
        <w:t>k</w:t>
      </w:r>
      <w:r w:rsidR="00762BE5" w:rsidRPr="00EA5322">
        <w:rPr>
          <w:rFonts w:ascii="Cambria" w:hAnsi="Cambria"/>
          <w:sz w:val="24"/>
        </w:rPr>
        <w:t>en and d</w:t>
      </w:r>
      <w:r w:rsidR="00D32B45" w:rsidRPr="00EA5322">
        <w:rPr>
          <w:rFonts w:ascii="Cambria" w:hAnsi="Cambria"/>
          <w:sz w:val="24"/>
        </w:rPr>
        <w:t>i</w:t>
      </w:r>
      <w:r w:rsidR="00762BE5" w:rsidRPr="00EA5322">
        <w:rPr>
          <w:rFonts w:ascii="Cambria" w:hAnsi="Cambria"/>
          <w:sz w:val="24"/>
        </w:rPr>
        <w:t>scussed (i</w:t>
      </w:r>
      <w:r w:rsidR="00D32B45" w:rsidRPr="00EA5322">
        <w:rPr>
          <w:rFonts w:ascii="Cambria" w:hAnsi="Cambria"/>
          <w:sz w:val="24"/>
        </w:rPr>
        <w:t>n</w:t>
      </w:r>
      <w:r w:rsidR="00762BE5" w:rsidRPr="00EA5322">
        <w:rPr>
          <w:rFonts w:ascii="Cambria" w:hAnsi="Cambria"/>
          <w:sz w:val="24"/>
        </w:rPr>
        <w:t xml:space="preserve"> </w:t>
      </w:r>
      <w:r w:rsidR="00762BE5" w:rsidRPr="00EA5322">
        <w:rPr>
          <w:rFonts w:ascii="Cambria" w:hAnsi="Cambria"/>
          <w:i/>
          <w:sz w:val="24"/>
        </w:rPr>
        <w:t>Sprache</w:t>
      </w:r>
      <w:r w:rsidR="00762BE5" w:rsidRPr="00EA5322">
        <w:rPr>
          <w:rFonts w:ascii="Cambria" w:hAnsi="Cambria"/>
          <w:sz w:val="24"/>
        </w:rPr>
        <w:t xml:space="preserve"> and </w:t>
      </w:r>
      <w:r w:rsidR="00762BE5" w:rsidRPr="00EA5322">
        <w:rPr>
          <w:rFonts w:ascii="Cambria" w:hAnsi="Cambria"/>
          <w:i/>
          <w:sz w:val="24"/>
        </w:rPr>
        <w:t>Rede</w:t>
      </w:r>
      <w:r w:rsidR="00762BE5" w:rsidRPr="00EA5322">
        <w:rPr>
          <w:rFonts w:ascii="Cambria" w:hAnsi="Cambria"/>
          <w:sz w:val="24"/>
        </w:rPr>
        <w:t>) creates a general consciousness</w:t>
      </w:r>
      <w:r w:rsidR="00494321" w:rsidRPr="00EA5322">
        <w:rPr>
          <w:rFonts w:ascii="Cambria" w:hAnsi="Cambria"/>
          <w:sz w:val="24"/>
        </w:rPr>
        <w:t xml:space="preserve"> is noted as ignoring </w:t>
      </w:r>
      <w:r w:rsidR="00762BE5" w:rsidRPr="00EA5322">
        <w:rPr>
          <w:rFonts w:ascii="Cambria" w:hAnsi="Cambria"/>
          <w:sz w:val="24"/>
        </w:rPr>
        <w:t>class</w:t>
      </w:r>
      <w:r w:rsidR="003541BD">
        <w:rPr>
          <w:rFonts w:ascii="Cambria" w:hAnsi="Cambria"/>
          <w:sz w:val="24"/>
        </w:rPr>
        <w:t xml:space="preserve"> divisions and conflicts</w:t>
      </w:r>
      <w:r w:rsidR="003F61A0">
        <w:rPr>
          <w:rFonts w:ascii="Cambria" w:hAnsi="Cambria"/>
          <w:sz w:val="24"/>
        </w:rPr>
        <w:t xml:space="preserve"> </w:t>
      </w:r>
      <w:r w:rsidR="003F61A0" w:rsidRPr="00EA5322">
        <w:rPr>
          <w:rFonts w:ascii="Cambria" w:hAnsi="Cambria"/>
          <w:sz w:val="24"/>
        </w:rPr>
        <w:t>by the young Marx</w:t>
      </w:r>
      <w:r w:rsidR="00762BE5" w:rsidRPr="00EA5322">
        <w:rPr>
          <w:rFonts w:ascii="Cambria" w:hAnsi="Cambria"/>
          <w:sz w:val="24"/>
        </w:rPr>
        <w:t xml:space="preserve">.  </w:t>
      </w:r>
      <w:r w:rsidR="00494321" w:rsidRPr="00EA5322">
        <w:rPr>
          <w:rFonts w:ascii="Cambria" w:hAnsi="Cambria"/>
          <w:sz w:val="24"/>
        </w:rPr>
        <w:t xml:space="preserve">As </w:t>
      </w:r>
      <w:r w:rsidR="004052A5">
        <w:rPr>
          <w:rFonts w:ascii="Cambria" w:hAnsi="Cambria"/>
          <w:sz w:val="24"/>
        </w:rPr>
        <w:t>Marx</w:t>
      </w:r>
      <w:r w:rsidR="00494321" w:rsidRPr="00EA5322">
        <w:rPr>
          <w:rFonts w:ascii="Cambria" w:hAnsi="Cambria"/>
          <w:sz w:val="24"/>
        </w:rPr>
        <w:t xml:space="preserve"> kept “rectifying,” the result of this possible general consciousness is presumed to undo the proper names </w:t>
      </w:r>
      <w:r w:rsidR="00762BE5" w:rsidRPr="00EA5322">
        <w:rPr>
          <w:rFonts w:ascii="Cambria" w:hAnsi="Cambria"/>
          <w:sz w:val="24"/>
        </w:rPr>
        <w:t>of mode</w:t>
      </w:r>
      <w:r w:rsidR="00F95F29">
        <w:rPr>
          <w:rFonts w:ascii="Cambria" w:hAnsi="Cambria"/>
          <w:sz w:val="24"/>
        </w:rPr>
        <w:t>s</w:t>
      </w:r>
      <w:r w:rsidR="00762BE5" w:rsidRPr="00EA5322">
        <w:rPr>
          <w:rFonts w:ascii="Cambria" w:hAnsi="Cambria"/>
          <w:sz w:val="24"/>
        </w:rPr>
        <w:t xml:space="preserve"> of production</w:t>
      </w:r>
      <w:r w:rsidR="00494321" w:rsidRPr="00EA5322">
        <w:rPr>
          <w:rFonts w:ascii="Cambria" w:hAnsi="Cambria"/>
          <w:sz w:val="24"/>
        </w:rPr>
        <w:t>.  This intuition</w:t>
      </w:r>
      <w:r w:rsidR="00762BE5" w:rsidRPr="00EA5322">
        <w:rPr>
          <w:rFonts w:ascii="Cambria" w:hAnsi="Cambria"/>
          <w:sz w:val="24"/>
        </w:rPr>
        <w:t xml:space="preserve"> remains in the very late Marx: </w:t>
      </w:r>
      <w:r w:rsidR="00EA6963" w:rsidRPr="00EA5322">
        <w:rPr>
          <w:rFonts w:ascii="Cambria" w:hAnsi="Cambria"/>
          <w:sz w:val="24"/>
        </w:rPr>
        <w:t>“if both wages and surplus-value are stripped of their specifically capitalist character – then nothing of them remains, but simply those foundations of the forms that are common to all social modes of production.”</w:t>
      </w:r>
      <w:r w:rsidR="00C24F67" w:rsidRPr="00EA5322">
        <w:rPr>
          <w:rFonts w:ascii="Cambria" w:hAnsi="Cambria"/>
          <w:sz w:val="24"/>
        </w:rPr>
        <w:t xml:space="preserve"> We will come back to this passage.</w:t>
      </w:r>
    </w:p>
    <w:p w:rsidR="00E15D4D" w:rsidRDefault="00A25068" w:rsidP="004B6562">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The epistemolo</w:t>
      </w:r>
      <w:r w:rsidR="00D32B45" w:rsidRPr="00EA5322">
        <w:rPr>
          <w:rFonts w:ascii="Cambria" w:hAnsi="Cambria"/>
          <w:sz w:val="24"/>
        </w:rPr>
        <w:t>g</w:t>
      </w:r>
      <w:r w:rsidRPr="00EA5322">
        <w:rPr>
          <w:rFonts w:ascii="Cambria" w:hAnsi="Cambria"/>
          <w:sz w:val="24"/>
        </w:rPr>
        <w:t>ical cut between the ea</w:t>
      </w:r>
      <w:r w:rsidR="00D32B45" w:rsidRPr="00EA5322">
        <w:rPr>
          <w:rFonts w:ascii="Cambria" w:hAnsi="Cambria"/>
          <w:sz w:val="24"/>
        </w:rPr>
        <w:t>r</w:t>
      </w:r>
      <w:r w:rsidRPr="00EA5322">
        <w:rPr>
          <w:rFonts w:ascii="Cambria" w:hAnsi="Cambria"/>
          <w:sz w:val="24"/>
        </w:rPr>
        <w:t>ly humanist and th</w:t>
      </w:r>
      <w:r w:rsidR="00D32B45" w:rsidRPr="00EA5322">
        <w:rPr>
          <w:rFonts w:ascii="Cambria" w:hAnsi="Cambria"/>
          <w:sz w:val="24"/>
        </w:rPr>
        <w:t>e</w:t>
      </w:r>
      <w:r w:rsidRPr="00EA5322">
        <w:rPr>
          <w:rFonts w:ascii="Cambria" w:hAnsi="Cambria"/>
          <w:sz w:val="24"/>
        </w:rPr>
        <w:t xml:space="preserve"> later materiali</w:t>
      </w:r>
      <w:r w:rsidR="00D32B45" w:rsidRPr="00EA5322">
        <w:rPr>
          <w:rFonts w:ascii="Cambria" w:hAnsi="Cambria"/>
          <w:sz w:val="24"/>
        </w:rPr>
        <w:t>s</w:t>
      </w:r>
      <w:r w:rsidRPr="00EA5322">
        <w:rPr>
          <w:rFonts w:ascii="Cambria" w:hAnsi="Cambria"/>
          <w:sz w:val="24"/>
        </w:rPr>
        <w:t xml:space="preserve">t Marx </w:t>
      </w:r>
      <w:r w:rsidR="004052A5">
        <w:rPr>
          <w:rFonts w:ascii="Cambria" w:hAnsi="Cambria"/>
          <w:sz w:val="24"/>
        </w:rPr>
        <w:t xml:space="preserve">(Althusser 1969 [1965]) </w:t>
      </w:r>
      <w:r w:rsidRPr="00EA5322">
        <w:rPr>
          <w:rFonts w:ascii="Cambria" w:hAnsi="Cambria"/>
          <w:sz w:val="24"/>
        </w:rPr>
        <w:t>i</w:t>
      </w:r>
      <w:r w:rsidR="00D32B45" w:rsidRPr="00EA5322">
        <w:rPr>
          <w:rFonts w:ascii="Cambria" w:hAnsi="Cambria"/>
          <w:sz w:val="24"/>
        </w:rPr>
        <w:t>s t</w:t>
      </w:r>
      <w:r w:rsidRPr="00EA5322">
        <w:rPr>
          <w:rFonts w:ascii="Cambria" w:hAnsi="Cambria"/>
          <w:sz w:val="24"/>
        </w:rPr>
        <w:t>oo tig</w:t>
      </w:r>
      <w:r w:rsidR="00D32B45" w:rsidRPr="00EA5322">
        <w:rPr>
          <w:rFonts w:ascii="Cambria" w:hAnsi="Cambria"/>
          <w:sz w:val="24"/>
        </w:rPr>
        <w:t>h</w:t>
      </w:r>
      <w:r w:rsidRPr="00EA5322">
        <w:rPr>
          <w:rFonts w:ascii="Cambria" w:hAnsi="Cambria"/>
          <w:sz w:val="24"/>
        </w:rPr>
        <w:t>t .  The materialist Marx discover</w:t>
      </w:r>
      <w:r w:rsidR="00AB1EDD">
        <w:rPr>
          <w:rFonts w:ascii="Cambria" w:hAnsi="Cambria"/>
          <w:sz w:val="24"/>
        </w:rPr>
        <w:t>s</w:t>
      </w:r>
      <w:r w:rsidRPr="00EA5322">
        <w:rPr>
          <w:rFonts w:ascii="Cambria" w:hAnsi="Cambria"/>
          <w:sz w:val="24"/>
        </w:rPr>
        <w:t xml:space="preserve"> the importance of the use of the abstract average as the “social” of socialism.  describes </w:t>
      </w:r>
      <w:r w:rsidR="00AB1EDD">
        <w:rPr>
          <w:rFonts w:ascii="Cambria" w:hAnsi="Cambria"/>
          <w:sz w:val="24"/>
        </w:rPr>
        <w:t>T</w:t>
      </w:r>
      <w:r w:rsidR="007C2B0E" w:rsidRPr="00EA5322">
        <w:rPr>
          <w:rFonts w:ascii="Cambria" w:hAnsi="Cambria"/>
          <w:sz w:val="24"/>
        </w:rPr>
        <w:t xml:space="preserve">he centrifugality or </w:t>
      </w:r>
      <w:r w:rsidR="007C2B0E" w:rsidRPr="00EA5322">
        <w:rPr>
          <w:rFonts w:ascii="Cambria" w:hAnsi="Cambria"/>
          <w:i/>
          <w:sz w:val="24"/>
        </w:rPr>
        <w:t>Zwieschlächtigkeit</w:t>
      </w:r>
      <w:r w:rsidR="007C2B0E" w:rsidRPr="00EA5322">
        <w:rPr>
          <w:rFonts w:ascii="Cambria" w:hAnsi="Cambria"/>
          <w:sz w:val="24"/>
        </w:rPr>
        <w:t xml:space="preserve"> of the commodity, his own specific discovery, will allow the worker/citizen to restrain her/himself to contain the march of capital.  But simply having the abstract tool (gnoseology) is not enough.  </w:t>
      </w:r>
      <w:r w:rsidR="004052A5">
        <w:rPr>
          <w:rFonts w:ascii="Cambria" w:hAnsi="Cambria"/>
          <w:sz w:val="24"/>
        </w:rPr>
        <w:t>W</w:t>
      </w:r>
      <w:r w:rsidR="004052A5" w:rsidRPr="00EA5322">
        <w:rPr>
          <w:rFonts w:ascii="Cambria" w:hAnsi="Cambria"/>
          <w:sz w:val="24"/>
        </w:rPr>
        <w:t>hile “normality” works by greed, or at least self-interest, even if enlightened</w:t>
      </w:r>
      <w:r w:rsidR="004052A5">
        <w:rPr>
          <w:rFonts w:ascii="Cambria" w:hAnsi="Cambria"/>
          <w:sz w:val="24"/>
        </w:rPr>
        <w:t>, t</w:t>
      </w:r>
      <w:r w:rsidR="007C2B0E" w:rsidRPr="00EA5322">
        <w:rPr>
          <w:rFonts w:ascii="Cambria" w:hAnsi="Cambria"/>
          <w:sz w:val="24"/>
        </w:rPr>
        <w:t xml:space="preserve">he </w:t>
      </w:r>
      <w:r w:rsidR="004052A5">
        <w:rPr>
          <w:rFonts w:ascii="Cambria" w:hAnsi="Cambria"/>
          <w:sz w:val="24"/>
        </w:rPr>
        <w:t xml:space="preserve">socialized </w:t>
      </w:r>
      <w:r w:rsidR="007C2B0E" w:rsidRPr="00EA5322">
        <w:rPr>
          <w:rFonts w:ascii="Cambria" w:hAnsi="Cambria"/>
          <w:sz w:val="24"/>
        </w:rPr>
        <w:t>worker/citizen must want this self-restraint in the interest of social collectivity.</w:t>
      </w:r>
      <w:r w:rsidR="00F10A8D" w:rsidRPr="00EA5322">
        <w:rPr>
          <w:rFonts w:ascii="Cambria" w:hAnsi="Cambria"/>
          <w:sz w:val="24"/>
        </w:rPr>
        <w:t xml:space="preserve">  </w:t>
      </w:r>
      <w:commentRangeStart w:id="13"/>
      <w:r w:rsidR="004052A5">
        <w:rPr>
          <w:rFonts w:ascii="Cambria" w:hAnsi="Cambria"/>
          <w:sz w:val="24"/>
        </w:rPr>
        <w:t>H</w:t>
      </w:r>
      <w:r w:rsidR="00F10A8D" w:rsidRPr="00EA5322">
        <w:rPr>
          <w:rFonts w:ascii="Cambria" w:hAnsi="Cambria"/>
          <w:sz w:val="24"/>
        </w:rPr>
        <w:t>ere Marx’s unexamined humanism, sustained throughout the abstract materialist work (canny enough to know practically that the workers have petty bourgeois ideologies)</w:t>
      </w:r>
      <w:r w:rsidR="00393001" w:rsidRPr="00EA5322">
        <w:rPr>
          <w:rFonts w:ascii="Cambria" w:hAnsi="Cambria"/>
          <w:sz w:val="24"/>
        </w:rPr>
        <w:t xml:space="preserve"> </w:t>
      </w:r>
      <w:commentRangeEnd w:id="13"/>
      <w:r w:rsidR="00A61878">
        <w:rPr>
          <w:rFonts w:ascii="Cambria" w:hAnsi="Cambria"/>
          <w:sz w:val="24"/>
        </w:rPr>
        <w:t>sustains his conviction that once fully aware of this by way of the ownership of the means of production, its agents the workers will exercise the freedom to subsume self under</w:t>
      </w:r>
      <w:r w:rsidR="004B6562">
        <w:rPr>
          <w:rFonts w:ascii="Cambria" w:hAnsi="Cambria"/>
          <w:sz w:val="24"/>
        </w:rPr>
        <w:t xml:space="preserve"> </w:t>
      </w:r>
      <w:r w:rsidR="00A61878">
        <w:rPr>
          <w:rFonts w:ascii="Cambria" w:hAnsi="Cambria"/>
          <w:sz w:val="24"/>
        </w:rPr>
        <w:t xml:space="preserve">collectivity for a bigger project.  It goes </w:t>
      </w:r>
      <w:r w:rsidR="004B6562">
        <w:rPr>
          <w:rFonts w:ascii="Cambria" w:hAnsi="Cambria"/>
          <w:sz w:val="24"/>
        </w:rPr>
        <w:t xml:space="preserve">without saying that Human Rights intervention, although necessary in the short run, generally working toward </w:t>
      </w:r>
      <w:r w:rsidR="00393001" w:rsidRPr="00EA5322">
        <w:rPr>
          <w:rFonts w:ascii="Cambria" w:hAnsi="Cambria"/>
          <w:sz w:val="24"/>
        </w:rPr>
        <w:t>re</w:t>
      </w:r>
      <w:r w:rsidR="008C075F" w:rsidRPr="00EA5322">
        <w:rPr>
          <w:rFonts w:ascii="Cambria" w:hAnsi="Cambria"/>
          <w:sz w:val="24"/>
        </w:rPr>
        <w:t xml:space="preserve">storation of </w:t>
      </w:r>
      <w:r w:rsidR="004B6562">
        <w:rPr>
          <w:rFonts w:ascii="Cambria" w:hAnsi="Cambria"/>
          <w:sz w:val="24"/>
        </w:rPr>
        <w:t xml:space="preserve">often unknown </w:t>
      </w:r>
      <w:r w:rsidR="008C075F" w:rsidRPr="00EA5322">
        <w:rPr>
          <w:rFonts w:ascii="Cambria" w:hAnsi="Cambria"/>
          <w:sz w:val="24"/>
        </w:rPr>
        <w:t>rights by shaming states through public interest litigation does not enter the epistemological task re</w:t>
      </w:r>
      <w:r w:rsidR="00D32B45" w:rsidRPr="00EA5322">
        <w:rPr>
          <w:rFonts w:ascii="Cambria" w:hAnsi="Cambria"/>
          <w:sz w:val="24"/>
        </w:rPr>
        <w:t>qu</w:t>
      </w:r>
      <w:r w:rsidR="008C075F" w:rsidRPr="00EA5322">
        <w:rPr>
          <w:rFonts w:ascii="Cambria" w:hAnsi="Cambria"/>
          <w:sz w:val="24"/>
        </w:rPr>
        <w:t>ired by Marx’s h</w:t>
      </w:r>
      <w:r w:rsidR="00D32B45" w:rsidRPr="00EA5322">
        <w:rPr>
          <w:rFonts w:ascii="Cambria" w:hAnsi="Cambria"/>
          <w:sz w:val="24"/>
        </w:rPr>
        <w:t>o</w:t>
      </w:r>
      <w:r w:rsidR="008C075F" w:rsidRPr="00EA5322">
        <w:rPr>
          <w:rFonts w:ascii="Cambria" w:hAnsi="Cambria"/>
          <w:sz w:val="24"/>
        </w:rPr>
        <w:t>pe and plan, as Gramsci unders</w:t>
      </w:r>
      <w:r w:rsidR="00D32B45" w:rsidRPr="00EA5322">
        <w:rPr>
          <w:rFonts w:ascii="Cambria" w:hAnsi="Cambria"/>
          <w:sz w:val="24"/>
        </w:rPr>
        <w:t>t</w:t>
      </w:r>
      <w:r w:rsidR="008C075F" w:rsidRPr="00EA5322">
        <w:rPr>
          <w:rFonts w:ascii="Cambria" w:hAnsi="Cambria"/>
          <w:sz w:val="24"/>
        </w:rPr>
        <w:t>ood</w:t>
      </w:r>
      <w:r w:rsidR="00494321" w:rsidRPr="00EA5322">
        <w:rPr>
          <w:rFonts w:ascii="Cambria" w:hAnsi="Cambria"/>
          <w:sz w:val="24"/>
        </w:rPr>
        <w:t>.</w:t>
      </w:r>
      <w:r w:rsidR="008C075F" w:rsidRPr="00EA5322">
        <w:rPr>
          <w:rFonts w:ascii="Cambria" w:hAnsi="Cambria"/>
          <w:sz w:val="24"/>
        </w:rPr>
        <w:t xml:space="preserve"> </w:t>
      </w:r>
    </w:p>
    <w:p w:rsidR="00494321" w:rsidRPr="00EA5322" w:rsidRDefault="00494321" w:rsidP="00494321">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Let me add the aporia between liberty (autonomy, self-interest) and equality (alterity, unconditional hospitality)</w:t>
      </w:r>
      <w:r w:rsidR="005D2D8F">
        <w:rPr>
          <w:rFonts w:ascii="Cambria" w:hAnsi="Cambria"/>
          <w:sz w:val="24"/>
        </w:rPr>
        <w:t xml:space="preserve">, bringing </w:t>
      </w:r>
      <w:r w:rsidRPr="00EA5322">
        <w:rPr>
          <w:rFonts w:ascii="Cambria" w:hAnsi="Cambria"/>
          <w:sz w:val="24"/>
        </w:rPr>
        <w:t xml:space="preserve">forward some points I have made above.  </w:t>
      </w:r>
      <w:r w:rsidR="006048CB" w:rsidRPr="00EA5322">
        <w:rPr>
          <w:rFonts w:ascii="Cambria" w:hAnsi="Cambria"/>
          <w:sz w:val="24"/>
        </w:rPr>
        <w:t>The democratic structure, body count, one equals one, is arithmetical and impoverished. It does not produce a democratic society. The democratic structure presupposes a democratic society</w:t>
      </w:r>
      <w:r w:rsidR="005D2D8F">
        <w:rPr>
          <w:rFonts w:ascii="Cambria" w:hAnsi="Cambria"/>
          <w:sz w:val="24"/>
        </w:rPr>
        <w:t xml:space="preserve"> – a </w:t>
      </w:r>
      <w:r w:rsidR="006048CB" w:rsidRPr="00EA5322">
        <w:rPr>
          <w:rFonts w:ascii="Cambria" w:hAnsi="Cambria"/>
          <w:sz w:val="24"/>
        </w:rPr>
        <w:t>performative contradiction. This is why most post-colonial nations are neo-patrimonial: using the structures of democracy to preserve structures of patronage, bribe-culture, sustained by rape-culture</w:t>
      </w:r>
      <w:r w:rsidR="006C315E">
        <w:rPr>
          <w:rFonts w:ascii="Cambria" w:hAnsi="Cambria"/>
          <w:sz w:val="24"/>
        </w:rPr>
        <w:t>;</w:t>
      </w:r>
      <w:r w:rsidR="006048CB" w:rsidRPr="00EA5322">
        <w:rPr>
          <w:rFonts w:ascii="Cambria" w:hAnsi="Cambria"/>
          <w:sz w:val="24"/>
        </w:rPr>
        <w:t xml:space="preserve"> and preserving class-apartheid in education, so that votes as body count can be counted on indefinitely. This performative contradiction, therefore, </w:t>
      </w:r>
      <w:r w:rsidR="006C315E">
        <w:rPr>
          <w:rFonts w:ascii="Cambria" w:hAnsi="Cambria"/>
          <w:sz w:val="24"/>
        </w:rPr>
        <w:t>invites us</w:t>
      </w:r>
      <w:r w:rsidR="006048CB" w:rsidRPr="00EA5322">
        <w:rPr>
          <w:rFonts w:ascii="Cambria" w:hAnsi="Cambria"/>
          <w:sz w:val="24"/>
        </w:rPr>
        <w:t xml:space="preserve"> to make mind-sets change, an epistemological performance – a call to teachers.</w:t>
      </w:r>
    </w:p>
    <w:p w:rsidR="00180365" w:rsidRPr="00EA5322" w:rsidRDefault="006C315E" w:rsidP="00494321">
      <w:pPr>
        <w:widowControl w:val="0"/>
        <w:autoSpaceDE w:val="0"/>
        <w:autoSpaceDN w:val="0"/>
        <w:adjustRightInd w:val="0"/>
        <w:spacing w:after="200"/>
        <w:ind w:firstLine="720"/>
        <w:contextualSpacing/>
        <w:rPr>
          <w:rFonts w:ascii="Cambria" w:hAnsi="Cambria"/>
          <w:sz w:val="24"/>
        </w:rPr>
      </w:pPr>
      <w:r>
        <w:rPr>
          <w:rFonts w:ascii="Cambria" w:hAnsi="Cambria"/>
          <w:sz w:val="24"/>
        </w:rPr>
        <w:t>W</w:t>
      </w:r>
      <w:r w:rsidR="001E5C79" w:rsidRPr="00EA5322">
        <w:rPr>
          <w:rFonts w:ascii="Cambria" w:hAnsi="Cambria"/>
          <w:sz w:val="24"/>
        </w:rPr>
        <w:t xml:space="preserve">e interrogate the absurdity of arithmetic equality, one person one vote, given the race-class-gendered unevenness of subject-production. Indeed, even if we achieved the impossibility of an absolutely egalitarian race-class-gender situation, </w:t>
      </w:r>
      <w:r w:rsidR="005D2D8F">
        <w:rPr>
          <w:rFonts w:ascii="Cambria" w:hAnsi="Cambria"/>
          <w:sz w:val="24"/>
        </w:rPr>
        <w:t xml:space="preserve">1=1 would remain </w:t>
      </w:r>
      <w:r w:rsidR="001E5C79" w:rsidRPr="00EA5322">
        <w:rPr>
          <w:rFonts w:ascii="Cambria" w:hAnsi="Cambria"/>
          <w:sz w:val="24"/>
        </w:rPr>
        <w:t xml:space="preserve">an underived disability count of the "normal" human body, </w:t>
      </w:r>
      <w:r w:rsidR="001E5C79" w:rsidRPr="00EA5322">
        <w:rPr>
          <w:rFonts w:ascii="Cambria" w:hAnsi="Cambria"/>
          <w:sz w:val="24"/>
          <w:lang w:val="de-DE"/>
        </w:rPr>
        <w:t>“</w:t>
      </w:r>
      <w:r w:rsidR="001E5C79" w:rsidRPr="00EA5322">
        <w:rPr>
          <w:rFonts w:ascii="Cambria" w:hAnsi="Cambria"/>
          <w:sz w:val="24"/>
        </w:rPr>
        <w:t xml:space="preserve">able” always approximate and depreciating (like capital) within this inflexible arithmetic as the "majority" moves from birth to unevenly spaced death, other </w:t>
      </w:r>
      <w:r w:rsidR="001E5C79" w:rsidRPr="00EA5322">
        <w:rPr>
          <w:rFonts w:ascii="Cambria" w:hAnsi="Cambria"/>
          <w:sz w:val="24"/>
          <w:lang w:val="de-DE"/>
        </w:rPr>
        <w:t>“</w:t>
      </w:r>
      <w:r w:rsidR="001E5C79" w:rsidRPr="00EA5322">
        <w:rPr>
          <w:rFonts w:ascii="Cambria" w:hAnsi="Cambria"/>
          <w:sz w:val="24"/>
        </w:rPr>
        <w:t xml:space="preserve">majorities” shoving the sociograph at the same time. This does not disqualify democratic principles, </w:t>
      </w:r>
      <w:r>
        <w:rPr>
          <w:rFonts w:ascii="Cambria" w:hAnsi="Cambria"/>
          <w:sz w:val="24"/>
        </w:rPr>
        <w:t>but rather</w:t>
      </w:r>
      <w:r w:rsidR="001E5C79" w:rsidRPr="00EA5322">
        <w:rPr>
          <w:rFonts w:ascii="Cambria" w:hAnsi="Cambria"/>
          <w:sz w:val="24"/>
        </w:rPr>
        <w:t xml:space="preserve"> point</w:t>
      </w:r>
      <w:r>
        <w:rPr>
          <w:rFonts w:ascii="Cambria" w:hAnsi="Cambria"/>
          <w:sz w:val="24"/>
        </w:rPr>
        <w:t>s</w:t>
      </w:r>
      <w:r w:rsidR="001E5C79" w:rsidRPr="00EA5322">
        <w:rPr>
          <w:rFonts w:ascii="Cambria" w:hAnsi="Cambria"/>
          <w:sz w:val="24"/>
        </w:rPr>
        <w:t xml:space="preserve"> at the difficulty of a</w:t>
      </w:r>
      <w:r w:rsidR="00494321" w:rsidRPr="00EA5322">
        <w:rPr>
          <w:rFonts w:ascii="Cambria" w:hAnsi="Cambria"/>
          <w:sz w:val="24"/>
        </w:rPr>
        <w:t>ny</w:t>
      </w:r>
      <w:r w:rsidR="001E5C79" w:rsidRPr="00EA5322">
        <w:rPr>
          <w:rFonts w:ascii="Cambria" w:hAnsi="Cambria"/>
          <w:sz w:val="24"/>
        </w:rPr>
        <w:t xml:space="preserve"> claim to an affective collective solidarity in the name of political agency within the constraints of democratic principles. </w:t>
      </w:r>
      <w:commentRangeStart w:id="14"/>
      <w:r w:rsidR="001E5C79" w:rsidRPr="00EA5322">
        <w:rPr>
          <w:rFonts w:ascii="Cambria" w:hAnsi="Cambria"/>
          <w:sz w:val="24"/>
        </w:rPr>
        <w:t>It is an insoluble problem</w:t>
      </w:r>
      <w:commentRangeEnd w:id="14"/>
      <w:r w:rsidR="005D2D8F">
        <w:rPr>
          <w:rStyle w:val="CommentReference"/>
        </w:rPr>
        <w:commentReference w:id="14"/>
      </w:r>
      <w:r w:rsidR="001E5C79" w:rsidRPr="00EA5322">
        <w:rPr>
          <w:rFonts w:ascii="Cambria" w:hAnsi="Cambria"/>
          <w:sz w:val="24"/>
        </w:rPr>
        <w:t xml:space="preserve">. </w:t>
      </w:r>
      <w:r>
        <w:rPr>
          <w:rFonts w:ascii="Cambria" w:hAnsi="Cambria"/>
          <w:sz w:val="24"/>
        </w:rPr>
        <w:t>T</w:t>
      </w:r>
      <w:r w:rsidR="001E5C79" w:rsidRPr="00EA5322">
        <w:rPr>
          <w:rFonts w:ascii="Cambria" w:hAnsi="Cambria"/>
          <w:sz w:val="24"/>
        </w:rPr>
        <w:t>he solution is not to ignore it, however you want to understand the declarative.  To remind the world of such inconveniences is the task of the humanities.</w:t>
      </w:r>
      <w:r w:rsidR="00180365" w:rsidRPr="00EA5322">
        <w:rPr>
          <w:rFonts w:ascii="Cambria" w:hAnsi="Cambria"/>
          <w:sz w:val="24"/>
          <w:u w:color="000000"/>
          <w:lang w:val="de-DE"/>
        </w:rPr>
        <w:t xml:space="preserve"> </w:t>
      </w:r>
    </w:p>
    <w:p w:rsidR="00000000" w:rsidRDefault="00A659E0">
      <w:pPr>
        <w:pStyle w:val="Default"/>
        <w:contextualSpacing/>
        <w:rPr>
          <w:rFonts w:ascii="Cambria" w:hAnsi="Cambria" w:cs="Times New Roman"/>
          <w:sz w:val="24"/>
        </w:rPr>
      </w:pPr>
      <w:r>
        <w:rPr>
          <w:rFonts w:ascii="Cambria" w:hAnsi="Cambria"/>
          <w:sz w:val="24"/>
          <w:szCs w:val="24"/>
        </w:rPr>
        <w:t>T</w:t>
      </w:r>
      <w:r w:rsidR="00180365" w:rsidRPr="00EA5322">
        <w:rPr>
          <w:rFonts w:ascii="Cambria" w:hAnsi="Cambria"/>
          <w:sz w:val="24"/>
          <w:szCs w:val="24"/>
        </w:rPr>
        <w:t xml:space="preserve">he irreducible conditionality of the human animal </w:t>
      </w:r>
      <w:r>
        <w:rPr>
          <w:rFonts w:ascii="Cambria" w:hAnsi="Cambria"/>
          <w:sz w:val="24"/>
          <w:szCs w:val="24"/>
        </w:rPr>
        <w:t xml:space="preserve">sits uneasily and irresolvably within </w:t>
      </w:r>
      <w:r w:rsidR="00180365" w:rsidRPr="00EA5322">
        <w:rPr>
          <w:rFonts w:ascii="Cambria" w:hAnsi="Cambria"/>
          <w:sz w:val="24"/>
          <w:szCs w:val="24"/>
        </w:rPr>
        <w:t>the abstractions of democratic rationalist unconditionality.  The two cross unevenly as life-expectancy is marked by class, gender, and race.  It certainly cannot be solved by informal markets or voting blocs.</w:t>
      </w:r>
      <w:r w:rsidR="005032EB" w:rsidRPr="00EA5322">
        <w:rPr>
          <w:rFonts w:ascii="Cambria" w:hAnsi="Cambria" w:cs="Times New Roman"/>
          <w:color w:val="auto"/>
          <w:sz w:val="24"/>
          <w:szCs w:val="20"/>
        </w:rPr>
        <w:t xml:space="preserve">  </w:t>
      </w:r>
      <w:r w:rsidR="00A17DE7" w:rsidRPr="00EA5322">
        <w:rPr>
          <w:rFonts w:ascii="Cambria" w:hAnsi="Cambria" w:cs="Times New Roman"/>
          <w:sz w:val="24"/>
        </w:rPr>
        <w:t>T</w:t>
      </w:r>
      <w:r w:rsidR="0098798B" w:rsidRPr="00EA5322">
        <w:rPr>
          <w:rFonts w:ascii="Cambria" w:hAnsi="Cambria" w:cs="Times New Roman"/>
          <w:sz w:val="24"/>
        </w:rPr>
        <w:t>he paragraph</w:t>
      </w:r>
      <w:r w:rsidR="001371DB" w:rsidRPr="00EA5322">
        <w:rPr>
          <w:rFonts w:ascii="Cambria" w:hAnsi="Cambria" w:cs="Times New Roman"/>
          <w:sz w:val="24"/>
        </w:rPr>
        <w:t>s above suggest</w:t>
      </w:r>
      <w:r w:rsidR="0098798B" w:rsidRPr="00EA5322">
        <w:rPr>
          <w:rFonts w:ascii="Cambria" w:hAnsi="Cambria" w:cs="Times New Roman"/>
          <w:sz w:val="24"/>
        </w:rPr>
        <w:t xml:space="preserve"> that the arithmetic structure o</w:t>
      </w:r>
      <w:r w:rsidR="00D32B45" w:rsidRPr="00EA5322">
        <w:rPr>
          <w:rFonts w:ascii="Cambria" w:hAnsi="Cambria" w:cs="Times New Roman"/>
          <w:sz w:val="24"/>
        </w:rPr>
        <w:t>f</w:t>
      </w:r>
      <w:r w:rsidR="0098798B" w:rsidRPr="00EA5322">
        <w:rPr>
          <w:rFonts w:ascii="Cambria" w:hAnsi="Cambria" w:cs="Times New Roman"/>
          <w:sz w:val="24"/>
        </w:rPr>
        <w:t xml:space="preserve"> democr</w:t>
      </w:r>
      <w:r w:rsidR="00D32B45" w:rsidRPr="00EA5322">
        <w:rPr>
          <w:rFonts w:ascii="Cambria" w:hAnsi="Cambria" w:cs="Times New Roman"/>
          <w:sz w:val="24"/>
        </w:rPr>
        <w:t>a</w:t>
      </w:r>
      <w:r w:rsidR="0098798B" w:rsidRPr="00EA5322">
        <w:rPr>
          <w:rFonts w:ascii="Cambria" w:hAnsi="Cambria" w:cs="Times New Roman"/>
          <w:sz w:val="24"/>
        </w:rPr>
        <w:t>cy requires for democratic functionin</w:t>
      </w:r>
      <w:r w:rsidR="00D32B45" w:rsidRPr="00EA5322">
        <w:rPr>
          <w:rFonts w:ascii="Cambria" w:hAnsi="Cambria" w:cs="Times New Roman"/>
          <w:sz w:val="24"/>
        </w:rPr>
        <w:t>g</w:t>
      </w:r>
      <w:r w:rsidR="0098798B" w:rsidRPr="00EA5322">
        <w:rPr>
          <w:rFonts w:ascii="Cambria" w:hAnsi="Cambria" w:cs="Times New Roman"/>
          <w:sz w:val="24"/>
        </w:rPr>
        <w:t xml:space="preserve"> not only </w:t>
      </w:r>
      <w:r w:rsidR="00D32B45" w:rsidRPr="00EA5322">
        <w:rPr>
          <w:rFonts w:ascii="Cambria" w:hAnsi="Cambria" w:cs="Times New Roman"/>
          <w:sz w:val="24"/>
        </w:rPr>
        <w:t>a</w:t>
      </w:r>
      <w:r w:rsidR="0098798B" w:rsidRPr="00EA5322">
        <w:rPr>
          <w:rFonts w:ascii="Cambria" w:hAnsi="Cambria" w:cs="Times New Roman"/>
          <w:sz w:val="24"/>
        </w:rPr>
        <w:t xml:space="preserve">n </w:t>
      </w:r>
      <w:r w:rsidR="00D32B45" w:rsidRPr="00EA5322">
        <w:rPr>
          <w:rFonts w:ascii="Cambria" w:hAnsi="Cambria" w:cs="Times New Roman"/>
          <w:sz w:val="24"/>
        </w:rPr>
        <w:t>in</w:t>
      </w:r>
      <w:r w:rsidR="0098798B" w:rsidRPr="00EA5322">
        <w:rPr>
          <w:rFonts w:ascii="Cambria" w:hAnsi="Cambria" w:cs="Times New Roman"/>
          <w:sz w:val="24"/>
        </w:rPr>
        <w:t>formed electorate</w:t>
      </w:r>
      <w:r w:rsidR="00D32B45" w:rsidRPr="00EA5322">
        <w:rPr>
          <w:rFonts w:ascii="Cambria" w:hAnsi="Cambria" w:cs="Times New Roman"/>
          <w:sz w:val="24"/>
        </w:rPr>
        <w:t>,</w:t>
      </w:r>
      <w:r w:rsidR="0098798B" w:rsidRPr="00EA5322">
        <w:rPr>
          <w:rFonts w:ascii="Cambria" w:hAnsi="Cambria" w:cs="Times New Roman"/>
          <w:sz w:val="24"/>
        </w:rPr>
        <w:t xml:space="preserve"> but a basic imaginative flexibility, allowing for an e</w:t>
      </w:r>
      <w:r w:rsidR="00D32B45" w:rsidRPr="00EA5322">
        <w:rPr>
          <w:rFonts w:ascii="Cambria" w:hAnsi="Cambria" w:cs="Times New Roman"/>
          <w:sz w:val="24"/>
        </w:rPr>
        <w:t>p</w:t>
      </w:r>
      <w:r w:rsidR="0098798B" w:rsidRPr="00EA5322">
        <w:rPr>
          <w:rFonts w:ascii="Cambria" w:hAnsi="Cambria" w:cs="Times New Roman"/>
          <w:sz w:val="24"/>
        </w:rPr>
        <w:t>istemological pe</w:t>
      </w:r>
      <w:r w:rsidR="00D32B45" w:rsidRPr="00EA5322">
        <w:rPr>
          <w:rFonts w:ascii="Cambria" w:hAnsi="Cambria" w:cs="Times New Roman"/>
          <w:sz w:val="24"/>
        </w:rPr>
        <w:t>r</w:t>
      </w:r>
      <w:r w:rsidR="0098798B" w:rsidRPr="00EA5322">
        <w:rPr>
          <w:rFonts w:ascii="Cambria" w:hAnsi="Cambria" w:cs="Times New Roman"/>
          <w:sz w:val="24"/>
        </w:rPr>
        <w:t>f</w:t>
      </w:r>
      <w:r w:rsidR="00D32B45" w:rsidRPr="00EA5322">
        <w:rPr>
          <w:rFonts w:ascii="Cambria" w:hAnsi="Cambria" w:cs="Times New Roman"/>
          <w:sz w:val="24"/>
        </w:rPr>
        <w:t>o</w:t>
      </w:r>
      <w:r w:rsidR="0098798B" w:rsidRPr="00EA5322">
        <w:rPr>
          <w:rFonts w:ascii="Cambria" w:hAnsi="Cambria" w:cs="Times New Roman"/>
          <w:sz w:val="24"/>
        </w:rPr>
        <w:t xml:space="preserve">rmance where </w:t>
      </w:r>
      <w:r w:rsidR="00D32B45" w:rsidRPr="00EA5322">
        <w:rPr>
          <w:rFonts w:ascii="Cambria" w:hAnsi="Cambria" w:cs="Times New Roman"/>
          <w:sz w:val="24"/>
        </w:rPr>
        <w:t>t</w:t>
      </w:r>
      <w:r w:rsidR="0098798B" w:rsidRPr="00EA5322">
        <w:rPr>
          <w:rFonts w:ascii="Cambria" w:hAnsi="Cambria" w:cs="Times New Roman"/>
          <w:sz w:val="24"/>
        </w:rPr>
        <w:t>h</w:t>
      </w:r>
      <w:r w:rsidR="00D32B45" w:rsidRPr="00EA5322">
        <w:rPr>
          <w:rFonts w:ascii="Cambria" w:hAnsi="Cambria" w:cs="Times New Roman"/>
          <w:sz w:val="24"/>
        </w:rPr>
        <w:t>e</w:t>
      </w:r>
      <w:r w:rsidR="0098798B" w:rsidRPr="00EA5322">
        <w:rPr>
          <w:rFonts w:ascii="Cambria" w:hAnsi="Cambria" w:cs="Times New Roman"/>
          <w:sz w:val="24"/>
        </w:rPr>
        <w:t xml:space="preserve"> </w:t>
      </w:r>
      <w:r w:rsidR="006C315E">
        <w:rPr>
          <w:rFonts w:ascii="Cambria" w:hAnsi="Cambria" w:cs="Times New Roman"/>
          <w:sz w:val="24"/>
        </w:rPr>
        <w:t xml:space="preserve">least “disabled” </w:t>
      </w:r>
      <w:r w:rsidR="0098798B" w:rsidRPr="00EA5322">
        <w:rPr>
          <w:rFonts w:ascii="Cambria" w:hAnsi="Cambria" w:cs="Times New Roman"/>
          <w:sz w:val="24"/>
        </w:rPr>
        <w:t>subje</w:t>
      </w:r>
      <w:r w:rsidR="00D32B45" w:rsidRPr="00EA5322">
        <w:rPr>
          <w:rFonts w:ascii="Cambria" w:hAnsi="Cambria" w:cs="Times New Roman"/>
          <w:sz w:val="24"/>
        </w:rPr>
        <w:t>ct</w:t>
      </w:r>
      <w:r w:rsidR="0098798B" w:rsidRPr="00EA5322">
        <w:rPr>
          <w:rFonts w:ascii="Cambria" w:hAnsi="Cambria" w:cs="Times New Roman"/>
          <w:sz w:val="24"/>
        </w:rPr>
        <w:t xml:space="preserve"> knows t</w:t>
      </w:r>
      <w:r w:rsidR="006C315E">
        <w:rPr>
          <w:rFonts w:ascii="Cambria" w:hAnsi="Cambria" w:cs="Times New Roman"/>
          <w:sz w:val="24"/>
        </w:rPr>
        <w:t>hat</w:t>
      </w:r>
      <w:r w:rsidR="0098798B" w:rsidRPr="00EA5322">
        <w:rPr>
          <w:rFonts w:ascii="Cambria" w:hAnsi="Cambria" w:cs="Times New Roman"/>
          <w:sz w:val="24"/>
        </w:rPr>
        <w:t xml:space="preserve">the world </w:t>
      </w:r>
      <w:r w:rsidR="006C315E">
        <w:rPr>
          <w:rFonts w:ascii="Cambria" w:hAnsi="Cambria" w:cs="Times New Roman"/>
          <w:sz w:val="24"/>
        </w:rPr>
        <w:t>i</w:t>
      </w:r>
      <w:r w:rsidR="006C315E" w:rsidRPr="00EA5322">
        <w:rPr>
          <w:rFonts w:ascii="Cambria" w:hAnsi="Cambria" w:cs="Times New Roman"/>
          <w:sz w:val="24"/>
        </w:rPr>
        <w:t xml:space="preserve">s </w:t>
      </w:r>
      <w:r w:rsidR="0098798B" w:rsidRPr="00EA5322">
        <w:rPr>
          <w:rFonts w:ascii="Cambria" w:hAnsi="Cambria" w:cs="Times New Roman"/>
          <w:sz w:val="24"/>
        </w:rPr>
        <w:t>not intended pri</w:t>
      </w:r>
      <w:r w:rsidR="00D32B45" w:rsidRPr="00EA5322">
        <w:rPr>
          <w:rFonts w:ascii="Cambria" w:hAnsi="Cambria" w:cs="Times New Roman"/>
          <w:sz w:val="24"/>
        </w:rPr>
        <w:t>m</w:t>
      </w:r>
      <w:r w:rsidR="0098798B" w:rsidRPr="00EA5322">
        <w:rPr>
          <w:rFonts w:ascii="Cambria" w:hAnsi="Cambria" w:cs="Times New Roman"/>
          <w:sz w:val="24"/>
        </w:rPr>
        <w:t>aril</w:t>
      </w:r>
      <w:r w:rsidR="00D32B45" w:rsidRPr="00EA5322">
        <w:rPr>
          <w:rFonts w:ascii="Cambria" w:hAnsi="Cambria" w:cs="Times New Roman"/>
          <w:sz w:val="24"/>
        </w:rPr>
        <w:t>y</w:t>
      </w:r>
      <w:r w:rsidR="0098798B" w:rsidRPr="00EA5322">
        <w:rPr>
          <w:rFonts w:ascii="Cambria" w:hAnsi="Cambria" w:cs="Times New Roman"/>
          <w:sz w:val="24"/>
        </w:rPr>
        <w:t xml:space="preserve"> for </w:t>
      </w:r>
      <w:r w:rsidR="006C315E">
        <w:rPr>
          <w:rFonts w:ascii="Cambria" w:hAnsi="Cambria" w:cs="Times New Roman"/>
          <w:sz w:val="24"/>
        </w:rPr>
        <w:t>i</w:t>
      </w:r>
      <w:r w:rsidR="0098798B" w:rsidRPr="00EA5322">
        <w:rPr>
          <w:rFonts w:ascii="Cambria" w:hAnsi="Cambria" w:cs="Times New Roman"/>
          <w:sz w:val="24"/>
        </w:rPr>
        <w:t>t</w:t>
      </w:r>
      <w:r w:rsidR="006C315E">
        <w:rPr>
          <w:rFonts w:ascii="Cambria" w:hAnsi="Cambria" w:cs="Times New Roman"/>
          <w:sz w:val="24"/>
        </w:rPr>
        <w:t>, and t</w:t>
      </w:r>
      <w:r w:rsidR="0098798B" w:rsidRPr="00EA5322">
        <w:rPr>
          <w:rFonts w:ascii="Cambria" w:hAnsi="Cambria" w:cs="Times New Roman"/>
          <w:sz w:val="24"/>
        </w:rPr>
        <w:t xml:space="preserve">hat </w:t>
      </w:r>
      <w:r w:rsidR="006C315E">
        <w:rPr>
          <w:rFonts w:ascii="Cambria" w:hAnsi="Cambria" w:cs="Times New Roman"/>
          <w:sz w:val="24"/>
        </w:rPr>
        <w:t>it</w:t>
      </w:r>
      <w:r w:rsidR="00D32B45" w:rsidRPr="00EA5322">
        <w:rPr>
          <w:rFonts w:ascii="Cambria" w:hAnsi="Cambria" w:cs="Times New Roman"/>
          <w:sz w:val="24"/>
        </w:rPr>
        <w:t>s</w:t>
      </w:r>
      <w:r w:rsidR="006C315E">
        <w:rPr>
          <w:rFonts w:ascii="Cambria" w:hAnsi="Cambria" w:cs="Times New Roman"/>
          <w:sz w:val="24"/>
        </w:rPr>
        <w:t xml:space="preserve"> way of knowing is contingent</w:t>
      </w:r>
      <w:r w:rsidR="0098798B" w:rsidRPr="00EA5322">
        <w:rPr>
          <w:rFonts w:ascii="Cambria" w:hAnsi="Cambria" w:cs="Times New Roman"/>
          <w:sz w:val="24"/>
        </w:rPr>
        <w:t xml:space="preserve">.  </w:t>
      </w:r>
      <w:r w:rsidR="007F221D" w:rsidRPr="00EA5322">
        <w:rPr>
          <w:rFonts w:ascii="Cambria" w:hAnsi="Cambria" w:cs="Times New Roman"/>
          <w:sz w:val="24"/>
        </w:rPr>
        <w:t>The re</w:t>
      </w:r>
      <w:r w:rsidR="00D32B45" w:rsidRPr="00EA5322">
        <w:rPr>
          <w:rFonts w:ascii="Cambria" w:hAnsi="Cambria" w:cs="Times New Roman"/>
          <w:sz w:val="24"/>
        </w:rPr>
        <w:t>l</w:t>
      </w:r>
      <w:r w:rsidR="007F221D" w:rsidRPr="00EA5322">
        <w:rPr>
          <w:rFonts w:ascii="Cambria" w:hAnsi="Cambria" w:cs="Times New Roman"/>
          <w:sz w:val="24"/>
        </w:rPr>
        <w:t>ationship between Marx</w:t>
      </w:r>
      <w:r w:rsidR="007F221D" w:rsidRPr="00EA5322">
        <w:rPr>
          <w:rFonts w:ascii="Cambria" w:hAnsi="Cambria" w:cs="Times New Roman"/>
          <w:i/>
          <w:sz w:val="24"/>
        </w:rPr>
        <w:t>ism</w:t>
      </w:r>
      <w:r w:rsidR="00D32B45" w:rsidRPr="00EA5322">
        <w:rPr>
          <w:rFonts w:ascii="Cambria" w:hAnsi="Cambria" w:cs="Times New Roman"/>
          <w:sz w:val="24"/>
        </w:rPr>
        <w:t xml:space="preserve"> </w:t>
      </w:r>
      <w:r w:rsidR="007F221D" w:rsidRPr="00EA5322">
        <w:rPr>
          <w:rFonts w:ascii="Cambria" w:hAnsi="Cambria" w:cs="Times New Roman"/>
          <w:sz w:val="24"/>
        </w:rPr>
        <w:t>as we know it and this post-anthropocentric epistemological perception – rather di</w:t>
      </w:r>
      <w:r w:rsidR="00D32B45" w:rsidRPr="00EA5322">
        <w:rPr>
          <w:rFonts w:ascii="Cambria" w:hAnsi="Cambria" w:cs="Times New Roman"/>
          <w:sz w:val="24"/>
        </w:rPr>
        <w:t>f</w:t>
      </w:r>
      <w:r w:rsidR="007F221D" w:rsidRPr="00EA5322">
        <w:rPr>
          <w:rFonts w:ascii="Cambria" w:hAnsi="Cambria" w:cs="Times New Roman"/>
          <w:sz w:val="24"/>
        </w:rPr>
        <w:t>fe</w:t>
      </w:r>
      <w:r w:rsidR="00D32B45" w:rsidRPr="00EA5322">
        <w:rPr>
          <w:rFonts w:ascii="Cambria" w:hAnsi="Cambria" w:cs="Times New Roman"/>
          <w:sz w:val="24"/>
        </w:rPr>
        <w:t>r</w:t>
      </w:r>
      <w:r w:rsidR="007F221D" w:rsidRPr="00EA5322">
        <w:rPr>
          <w:rFonts w:ascii="Cambria" w:hAnsi="Cambria" w:cs="Times New Roman"/>
          <w:sz w:val="24"/>
        </w:rPr>
        <w:t>ent fr</w:t>
      </w:r>
      <w:r w:rsidR="00D32B45" w:rsidRPr="00EA5322">
        <w:rPr>
          <w:rFonts w:ascii="Cambria" w:hAnsi="Cambria" w:cs="Times New Roman"/>
          <w:sz w:val="24"/>
        </w:rPr>
        <w:t xml:space="preserve">om the </w:t>
      </w:r>
      <w:r w:rsidR="007F221D" w:rsidRPr="00EA5322">
        <w:rPr>
          <w:rFonts w:ascii="Cambria" w:hAnsi="Cambria" w:cs="Times New Roman"/>
          <w:sz w:val="24"/>
        </w:rPr>
        <w:t>easily declared post-hu</w:t>
      </w:r>
      <w:r w:rsidR="00D32B45" w:rsidRPr="00EA5322">
        <w:rPr>
          <w:rFonts w:ascii="Cambria" w:hAnsi="Cambria" w:cs="Times New Roman"/>
          <w:sz w:val="24"/>
        </w:rPr>
        <w:t>m</w:t>
      </w:r>
      <w:r w:rsidR="007F221D" w:rsidRPr="00EA5322">
        <w:rPr>
          <w:rFonts w:ascii="Cambria" w:hAnsi="Cambria" w:cs="Times New Roman"/>
          <w:sz w:val="24"/>
        </w:rPr>
        <w:t xml:space="preserve">ansim </w:t>
      </w:r>
      <w:r w:rsidR="00D32B45" w:rsidRPr="00EA5322">
        <w:rPr>
          <w:rFonts w:ascii="Cambria" w:hAnsi="Cambria" w:cs="Times New Roman"/>
          <w:sz w:val="24"/>
        </w:rPr>
        <w:t>o</w:t>
      </w:r>
      <w:r w:rsidR="007F221D" w:rsidRPr="00EA5322">
        <w:rPr>
          <w:rFonts w:ascii="Cambria" w:hAnsi="Cambria" w:cs="Times New Roman"/>
          <w:sz w:val="24"/>
        </w:rPr>
        <w:t xml:space="preserve">f the sustainable underdevelopers of environmentalism </w:t>
      </w:r>
      <w:r w:rsidR="00494321" w:rsidRPr="00EA5322">
        <w:rPr>
          <w:rFonts w:ascii="Cambria" w:hAnsi="Cambria" w:cs="Times New Roman"/>
          <w:sz w:val="24"/>
        </w:rPr>
        <w:t xml:space="preserve">-- </w:t>
      </w:r>
      <w:r w:rsidR="007F221D" w:rsidRPr="00EA5322">
        <w:rPr>
          <w:rFonts w:ascii="Cambria" w:hAnsi="Cambria" w:cs="Times New Roman"/>
          <w:sz w:val="24"/>
        </w:rPr>
        <w:t>is too massive to be laun</w:t>
      </w:r>
      <w:r w:rsidR="00D32B45" w:rsidRPr="00EA5322">
        <w:rPr>
          <w:rFonts w:ascii="Cambria" w:hAnsi="Cambria" w:cs="Times New Roman"/>
          <w:sz w:val="24"/>
        </w:rPr>
        <w:t>c</w:t>
      </w:r>
      <w:r w:rsidR="007F221D" w:rsidRPr="00EA5322">
        <w:rPr>
          <w:rFonts w:ascii="Cambria" w:hAnsi="Cambria" w:cs="Times New Roman"/>
          <w:sz w:val="24"/>
        </w:rPr>
        <w:t>hed here.  I will content myself with a</w:t>
      </w:r>
      <w:r w:rsidR="001371DB" w:rsidRPr="00EA5322">
        <w:rPr>
          <w:rFonts w:ascii="Cambria" w:hAnsi="Cambria" w:cs="Times New Roman"/>
          <w:sz w:val="24"/>
        </w:rPr>
        <w:t xml:space="preserve">nother </w:t>
      </w:r>
      <w:r w:rsidR="007F221D" w:rsidRPr="00EA5322">
        <w:rPr>
          <w:rFonts w:ascii="Cambria" w:hAnsi="Cambria" w:cs="Times New Roman"/>
          <w:sz w:val="24"/>
        </w:rPr>
        <w:t xml:space="preserve">word on </w:t>
      </w:r>
      <w:r w:rsidR="001371DB" w:rsidRPr="00EA5322">
        <w:rPr>
          <w:rFonts w:ascii="Cambria" w:hAnsi="Cambria" w:cs="Times New Roman"/>
          <w:sz w:val="24"/>
        </w:rPr>
        <w:t>the formation of democratic judgment.</w:t>
      </w:r>
    </w:p>
    <w:p w:rsidR="00494321" w:rsidRPr="00EA5322" w:rsidRDefault="001371DB" w:rsidP="004943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494321" w:rsidRPr="00EA5322">
        <w:rPr>
          <w:rFonts w:ascii="Cambria" w:hAnsi="Cambria"/>
          <w:sz w:val="24"/>
        </w:rPr>
        <w:t>One</w:t>
      </w:r>
      <w:r w:rsidR="007F221D" w:rsidRPr="00EA5322">
        <w:rPr>
          <w:rFonts w:ascii="Cambria" w:hAnsi="Cambria"/>
          <w:sz w:val="24"/>
        </w:rPr>
        <w:t>-on-one and collective</w:t>
      </w:r>
      <w:r w:rsidR="006C315E">
        <w:rPr>
          <w:rFonts w:ascii="Cambria" w:hAnsi="Cambria"/>
          <w:sz w:val="24"/>
        </w:rPr>
        <w:t>;</w:t>
      </w:r>
      <w:r w:rsidR="007F221D" w:rsidRPr="00EA5322">
        <w:rPr>
          <w:rFonts w:ascii="Cambria" w:hAnsi="Cambria"/>
          <w:sz w:val="24"/>
        </w:rPr>
        <w:t xml:space="preserve">  </w:t>
      </w:r>
      <w:r w:rsidR="00E31B2B" w:rsidRPr="00EA5322">
        <w:rPr>
          <w:rFonts w:ascii="Cambria" w:hAnsi="Cambria"/>
          <w:sz w:val="24"/>
        </w:rPr>
        <w:t xml:space="preserve"> a more careful alternative to consciousness-raising of various sorts: vanguardism </w:t>
      </w:r>
      <w:r w:rsidR="00494321" w:rsidRPr="00EA5322">
        <w:rPr>
          <w:rFonts w:ascii="Cambria" w:hAnsi="Cambria"/>
          <w:sz w:val="24"/>
        </w:rPr>
        <w:t>to promote</w:t>
      </w:r>
      <w:r w:rsidR="00E31B2B" w:rsidRPr="00EA5322">
        <w:rPr>
          <w:rFonts w:ascii="Cambria" w:hAnsi="Cambria"/>
          <w:sz w:val="24"/>
        </w:rPr>
        <w:t xml:space="preserve"> class-consciousness; organizing for collective bargaining and job security; legal awareness seminars; citizenship</w:t>
      </w:r>
      <w:r w:rsidR="00F94C44" w:rsidRPr="00EA5322">
        <w:rPr>
          <w:rFonts w:ascii="Cambria" w:hAnsi="Cambria"/>
          <w:sz w:val="24"/>
        </w:rPr>
        <w:t xml:space="preserve"> training; identitarian voting-bloc pre-party formation; gender-babble encompassing all.  </w:t>
      </w:r>
      <w:r w:rsidR="006C315E">
        <w:rPr>
          <w:rFonts w:ascii="Cambria" w:hAnsi="Cambria"/>
          <w:sz w:val="24"/>
        </w:rPr>
        <w:t>One-on-one pedagogy for collectivity,</w:t>
      </w:r>
      <w:r w:rsidR="00FF59DB" w:rsidRPr="00EA5322">
        <w:rPr>
          <w:rFonts w:ascii="Cambria" w:hAnsi="Cambria"/>
          <w:sz w:val="24"/>
        </w:rPr>
        <w:t xml:space="preserve"> </w:t>
      </w:r>
      <w:r w:rsidR="00F94C44" w:rsidRPr="00EA5322">
        <w:rPr>
          <w:rFonts w:ascii="Cambria" w:hAnsi="Cambria"/>
          <w:sz w:val="24"/>
        </w:rPr>
        <w:t>millenn</w:t>
      </w:r>
      <w:r w:rsidR="00FF59DB" w:rsidRPr="00EA5322">
        <w:rPr>
          <w:rFonts w:ascii="Cambria" w:hAnsi="Cambria"/>
          <w:sz w:val="24"/>
        </w:rPr>
        <w:t>ially tested within race-class-gender parameters</w:t>
      </w:r>
      <w:r w:rsidR="00303873">
        <w:rPr>
          <w:rFonts w:ascii="Cambria" w:hAnsi="Cambria"/>
          <w:sz w:val="24"/>
        </w:rPr>
        <w:t xml:space="preserve">, is </w:t>
      </w:r>
      <w:r w:rsidR="00FF59DB" w:rsidRPr="00EA5322">
        <w:rPr>
          <w:rFonts w:ascii="Cambria" w:hAnsi="Cambria"/>
          <w:sz w:val="24"/>
        </w:rPr>
        <w:t>the equivalent of what classroom teaching could be today</w:t>
      </w:r>
      <w:r w:rsidR="00303873">
        <w:rPr>
          <w:rFonts w:ascii="Cambria" w:hAnsi="Cambria"/>
          <w:sz w:val="24"/>
        </w:rPr>
        <w:t>:</w:t>
      </w:r>
      <w:r w:rsidR="006C315E">
        <w:rPr>
          <w:rFonts w:ascii="Cambria" w:hAnsi="Cambria"/>
          <w:sz w:val="24"/>
        </w:rPr>
        <w:t xml:space="preserve"> </w:t>
      </w:r>
      <w:r w:rsidR="00303873">
        <w:rPr>
          <w:rFonts w:ascii="Cambria" w:hAnsi="Cambria"/>
          <w:sz w:val="24"/>
        </w:rPr>
        <w:t xml:space="preserve">the </w:t>
      </w:r>
      <w:r w:rsidR="0084130E" w:rsidRPr="00EA5322">
        <w:rPr>
          <w:rFonts w:ascii="Cambria" w:hAnsi="Cambria"/>
          <w:sz w:val="24"/>
        </w:rPr>
        <w:t>c</w:t>
      </w:r>
      <w:r w:rsidR="00D32B45" w:rsidRPr="00EA5322">
        <w:rPr>
          <w:rFonts w:ascii="Cambria" w:hAnsi="Cambria"/>
          <w:sz w:val="24"/>
        </w:rPr>
        <w:t>a</w:t>
      </w:r>
      <w:r w:rsidR="0084130E" w:rsidRPr="00EA5322">
        <w:rPr>
          <w:rFonts w:ascii="Cambria" w:hAnsi="Cambria"/>
          <w:sz w:val="24"/>
        </w:rPr>
        <w:t xml:space="preserve">reful work of </w:t>
      </w:r>
      <w:r w:rsidR="006C315E">
        <w:rPr>
          <w:rFonts w:ascii="Cambria" w:hAnsi="Cambria"/>
          <w:sz w:val="24"/>
        </w:rPr>
        <w:t>learning</w:t>
      </w:r>
      <w:r w:rsidR="00303873">
        <w:rPr>
          <w:rFonts w:ascii="Cambria" w:hAnsi="Cambria"/>
          <w:sz w:val="24"/>
        </w:rPr>
        <w:t xml:space="preserve"> and </w:t>
      </w:r>
      <w:r w:rsidR="002A4367" w:rsidRPr="00EA5322">
        <w:rPr>
          <w:rFonts w:ascii="Cambria" w:hAnsi="Cambria"/>
          <w:sz w:val="24"/>
        </w:rPr>
        <w:t>rearrang</w:t>
      </w:r>
      <w:r w:rsidR="00303873">
        <w:rPr>
          <w:rFonts w:ascii="Cambria" w:hAnsi="Cambria"/>
          <w:sz w:val="24"/>
        </w:rPr>
        <w:t xml:space="preserve">ing </w:t>
      </w:r>
      <w:r w:rsidR="002A4367" w:rsidRPr="00EA5322">
        <w:rPr>
          <w:rFonts w:ascii="Cambria" w:hAnsi="Cambria"/>
          <w:sz w:val="24"/>
        </w:rPr>
        <w:t>desire</w:t>
      </w:r>
      <w:r w:rsidR="00303873">
        <w:rPr>
          <w:rFonts w:ascii="Cambria" w:hAnsi="Cambria"/>
          <w:sz w:val="24"/>
        </w:rPr>
        <w:t>s</w:t>
      </w:r>
      <w:r w:rsidR="002A4367" w:rsidRPr="00EA5322">
        <w:rPr>
          <w:rFonts w:ascii="Cambria" w:hAnsi="Cambria"/>
          <w:sz w:val="24"/>
        </w:rPr>
        <w:t xml:space="preserve"> t</w:t>
      </w:r>
      <w:r w:rsidR="00D32B45" w:rsidRPr="00EA5322">
        <w:rPr>
          <w:rFonts w:ascii="Cambria" w:hAnsi="Cambria"/>
          <w:sz w:val="24"/>
        </w:rPr>
        <w:t>o</w:t>
      </w:r>
      <w:r w:rsidR="002A4367" w:rsidRPr="00EA5322">
        <w:rPr>
          <w:rFonts w:ascii="Cambria" w:hAnsi="Cambria"/>
          <w:sz w:val="24"/>
        </w:rPr>
        <w:t xml:space="preserve"> contain the march o</w:t>
      </w:r>
      <w:r w:rsidR="00D32B45" w:rsidRPr="00EA5322">
        <w:rPr>
          <w:rFonts w:ascii="Cambria" w:hAnsi="Cambria"/>
          <w:sz w:val="24"/>
        </w:rPr>
        <w:t>f</w:t>
      </w:r>
      <w:r w:rsidR="002A4367" w:rsidRPr="00EA5322">
        <w:rPr>
          <w:rFonts w:ascii="Cambria" w:hAnsi="Cambria"/>
          <w:sz w:val="24"/>
        </w:rPr>
        <w:t xml:space="preserve"> c</w:t>
      </w:r>
      <w:r w:rsidR="00D32B45" w:rsidRPr="00EA5322">
        <w:rPr>
          <w:rFonts w:ascii="Cambria" w:hAnsi="Cambria"/>
          <w:sz w:val="24"/>
        </w:rPr>
        <w:t>a</w:t>
      </w:r>
      <w:r w:rsidR="002A4367" w:rsidRPr="00EA5322">
        <w:rPr>
          <w:rFonts w:ascii="Cambria" w:hAnsi="Cambria"/>
          <w:sz w:val="24"/>
        </w:rPr>
        <w:t>pitalism</w:t>
      </w:r>
      <w:r w:rsidR="00303873">
        <w:rPr>
          <w:rFonts w:ascii="Cambria" w:hAnsi="Cambria"/>
          <w:sz w:val="24"/>
        </w:rPr>
        <w:t xml:space="preserve"> and</w:t>
      </w:r>
      <w:r w:rsidR="002A4367" w:rsidRPr="00EA5322">
        <w:rPr>
          <w:rFonts w:ascii="Cambria" w:hAnsi="Cambria"/>
          <w:sz w:val="24"/>
        </w:rPr>
        <w:t xml:space="preserve"> to </w:t>
      </w:r>
      <w:r w:rsidR="00D32B45" w:rsidRPr="00EA5322">
        <w:rPr>
          <w:rFonts w:ascii="Cambria" w:hAnsi="Cambria"/>
          <w:sz w:val="24"/>
        </w:rPr>
        <w:t>r</w:t>
      </w:r>
      <w:r w:rsidR="002A4367" w:rsidRPr="00EA5322">
        <w:rPr>
          <w:rFonts w:ascii="Cambria" w:hAnsi="Cambria"/>
          <w:sz w:val="24"/>
        </w:rPr>
        <w:t>espect the r</w:t>
      </w:r>
      <w:r w:rsidR="00D32B45" w:rsidRPr="00EA5322">
        <w:rPr>
          <w:rFonts w:ascii="Cambria" w:hAnsi="Cambria"/>
          <w:sz w:val="24"/>
        </w:rPr>
        <w:t>i</w:t>
      </w:r>
      <w:r w:rsidR="002A4367" w:rsidRPr="00EA5322">
        <w:rPr>
          <w:rFonts w:ascii="Cambria" w:hAnsi="Cambria"/>
          <w:sz w:val="24"/>
        </w:rPr>
        <w:t>gh</w:t>
      </w:r>
      <w:r w:rsidR="00D32B45" w:rsidRPr="00EA5322">
        <w:rPr>
          <w:rFonts w:ascii="Cambria" w:hAnsi="Cambria"/>
          <w:sz w:val="24"/>
        </w:rPr>
        <w:t>t</w:t>
      </w:r>
      <w:r w:rsidR="002A4367" w:rsidRPr="00EA5322">
        <w:rPr>
          <w:rFonts w:ascii="Cambria" w:hAnsi="Cambria"/>
          <w:sz w:val="24"/>
        </w:rPr>
        <w:t>s of others who do not resemble me</w:t>
      </w:r>
      <w:r w:rsidR="00303873">
        <w:rPr>
          <w:rFonts w:ascii="Cambria" w:hAnsi="Cambria"/>
          <w:sz w:val="24"/>
        </w:rPr>
        <w:t xml:space="preserve">. Yet </w:t>
      </w:r>
      <w:r w:rsidR="002A4367" w:rsidRPr="00EA5322">
        <w:rPr>
          <w:rFonts w:ascii="Cambria" w:hAnsi="Cambria"/>
          <w:sz w:val="24"/>
        </w:rPr>
        <w:t>the pol</w:t>
      </w:r>
      <w:r w:rsidR="00D32B45" w:rsidRPr="00EA5322">
        <w:rPr>
          <w:rFonts w:ascii="Cambria" w:hAnsi="Cambria"/>
          <w:sz w:val="24"/>
        </w:rPr>
        <w:t>i</w:t>
      </w:r>
      <w:r w:rsidR="002A4367" w:rsidRPr="00EA5322">
        <w:rPr>
          <w:rFonts w:ascii="Cambria" w:hAnsi="Cambria"/>
          <w:sz w:val="24"/>
        </w:rPr>
        <w:t>tically correct formula</w:t>
      </w:r>
      <w:r w:rsidR="00D32B45" w:rsidRPr="00EA5322">
        <w:rPr>
          <w:rFonts w:ascii="Cambria" w:hAnsi="Cambria"/>
          <w:sz w:val="24"/>
        </w:rPr>
        <w:t>s</w:t>
      </w:r>
      <w:r w:rsidR="002A4367" w:rsidRPr="00EA5322">
        <w:rPr>
          <w:rFonts w:ascii="Cambria" w:hAnsi="Cambria"/>
          <w:sz w:val="24"/>
        </w:rPr>
        <w:t xml:space="preserve"> t</w:t>
      </w:r>
      <w:r w:rsidR="00D32B45" w:rsidRPr="00EA5322">
        <w:rPr>
          <w:rFonts w:ascii="Cambria" w:hAnsi="Cambria"/>
          <w:sz w:val="24"/>
        </w:rPr>
        <w:t>h</w:t>
      </w:r>
      <w:r w:rsidR="002A4367" w:rsidRPr="00EA5322">
        <w:rPr>
          <w:rFonts w:ascii="Cambria" w:hAnsi="Cambria"/>
          <w:sz w:val="24"/>
        </w:rPr>
        <w:t>at circulate within our crowd a</w:t>
      </w:r>
      <w:r w:rsidR="00673151" w:rsidRPr="00EA5322">
        <w:rPr>
          <w:rFonts w:ascii="Cambria" w:hAnsi="Cambria"/>
          <w:sz w:val="24"/>
        </w:rPr>
        <w:t xml:space="preserve">re </w:t>
      </w:r>
      <w:r w:rsidR="002A4367" w:rsidRPr="00EA5322">
        <w:rPr>
          <w:rFonts w:ascii="Cambria" w:hAnsi="Cambria"/>
          <w:sz w:val="24"/>
        </w:rPr>
        <w:t xml:space="preserve">extended </w:t>
      </w:r>
      <w:r w:rsidR="00303873">
        <w:rPr>
          <w:rFonts w:ascii="Cambria" w:hAnsi="Cambria"/>
          <w:sz w:val="24"/>
        </w:rPr>
        <w:t xml:space="preserve">only </w:t>
      </w:r>
      <w:r w:rsidR="002A4367" w:rsidRPr="00EA5322">
        <w:rPr>
          <w:rFonts w:ascii="Cambria" w:hAnsi="Cambria"/>
          <w:sz w:val="24"/>
        </w:rPr>
        <w:t xml:space="preserve">to our </w:t>
      </w:r>
      <w:r w:rsidR="00D32B45" w:rsidRPr="00EA5322">
        <w:rPr>
          <w:rFonts w:ascii="Cambria" w:hAnsi="Cambria"/>
          <w:sz w:val="24"/>
        </w:rPr>
        <w:t>s</w:t>
      </w:r>
      <w:r w:rsidR="002A4367" w:rsidRPr="00EA5322">
        <w:rPr>
          <w:rFonts w:ascii="Cambria" w:hAnsi="Cambria"/>
          <w:sz w:val="24"/>
        </w:rPr>
        <w:t>elf-consolida</w:t>
      </w:r>
      <w:r w:rsidR="00D32B45" w:rsidRPr="00EA5322">
        <w:rPr>
          <w:rFonts w:ascii="Cambria" w:hAnsi="Cambria"/>
          <w:sz w:val="24"/>
        </w:rPr>
        <w:t>t</w:t>
      </w:r>
      <w:r w:rsidR="002A4367" w:rsidRPr="00EA5322">
        <w:rPr>
          <w:rFonts w:ascii="Cambria" w:hAnsi="Cambria"/>
          <w:sz w:val="24"/>
        </w:rPr>
        <w:t>ing other</w:t>
      </w:r>
      <w:r w:rsidR="00673151" w:rsidRPr="00EA5322">
        <w:rPr>
          <w:rFonts w:ascii="Cambria" w:hAnsi="Cambria"/>
          <w:sz w:val="24"/>
        </w:rPr>
        <w:t>, not further</w:t>
      </w:r>
      <w:r w:rsidR="002A4367" w:rsidRPr="00EA5322">
        <w:rPr>
          <w:rFonts w:ascii="Cambria" w:hAnsi="Cambria"/>
          <w:sz w:val="24"/>
        </w:rPr>
        <w:t xml:space="preserve">.  I give </w:t>
      </w:r>
      <w:r w:rsidR="00D32B45" w:rsidRPr="00EA5322">
        <w:rPr>
          <w:rFonts w:ascii="Cambria" w:hAnsi="Cambria"/>
          <w:sz w:val="24"/>
        </w:rPr>
        <w:t>y</w:t>
      </w:r>
      <w:r w:rsidR="002A4367" w:rsidRPr="00EA5322">
        <w:rPr>
          <w:rFonts w:ascii="Cambria" w:hAnsi="Cambria"/>
          <w:sz w:val="24"/>
        </w:rPr>
        <w:t>ou an examp</w:t>
      </w:r>
      <w:r w:rsidR="00D32B45" w:rsidRPr="00EA5322">
        <w:rPr>
          <w:rFonts w:ascii="Cambria" w:hAnsi="Cambria"/>
          <w:sz w:val="24"/>
        </w:rPr>
        <w:t xml:space="preserve">le </w:t>
      </w:r>
      <w:r w:rsidR="00CF4B23" w:rsidRPr="00EA5322">
        <w:rPr>
          <w:rFonts w:ascii="Cambria" w:hAnsi="Cambria"/>
          <w:sz w:val="24"/>
        </w:rPr>
        <w:t>fro</w:t>
      </w:r>
      <w:r w:rsidR="00D32B45" w:rsidRPr="00EA5322">
        <w:rPr>
          <w:rFonts w:ascii="Cambria" w:hAnsi="Cambria"/>
          <w:sz w:val="24"/>
        </w:rPr>
        <w:t>m</w:t>
      </w:r>
      <w:r w:rsidR="00CF4B23" w:rsidRPr="00EA5322">
        <w:rPr>
          <w:rFonts w:ascii="Cambria" w:hAnsi="Cambria"/>
          <w:sz w:val="24"/>
        </w:rPr>
        <w:t xml:space="preserve"> my limit</w:t>
      </w:r>
      <w:r w:rsidR="00D32B45" w:rsidRPr="00EA5322">
        <w:rPr>
          <w:rFonts w:ascii="Cambria" w:hAnsi="Cambria"/>
          <w:sz w:val="24"/>
        </w:rPr>
        <w:t>e</w:t>
      </w:r>
      <w:r w:rsidR="00CF4B23" w:rsidRPr="00EA5322">
        <w:rPr>
          <w:rFonts w:ascii="Cambria" w:hAnsi="Cambria"/>
          <w:sz w:val="24"/>
        </w:rPr>
        <w:t>d but deep and intimate study: the six rural elementary s</w:t>
      </w:r>
      <w:r w:rsidR="00D32B45" w:rsidRPr="00EA5322">
        <w:rPr>
          <w:rFonts w:ascii="Cambria" w:hAnsi="Cambria"/>
          <w:sz w:val="24"/>
        </w:rPr>
        <w:t>ch</w:t>
      </w:r>
      <w:r w:rsidR="00CF4B23" w:rsidRPr="00EA5322">
        <w:rPr>
          <w:rFonts w:ascii="Cambria" w:hAnsi="Cambria"/>
          <w:sz w:val="24"/>
        </w:rPr>
        <w:t>ools th</w:t>
      </w:r>
      <w:r w:rsidR="00D32B45" w:rsidRPr="00EA5322">
        <w:rPr>
          <w:rFonts w:ascii="Cambria" w:hAnsi="Cambria"/>
          <w:sz w:val="24"/>
        </w:rPr>
        <w:t>a</w:t>
      </w:r>
      <w:r w:rsidR="00CF4B23" w:rsidRPr="00EA5322">
        <w:rPr>
          <w:rFonts w:ascii="Cambria" w:hAnsi="Cambria"/>
          <w:sz w:val="24"/>
        </w:rPr>
        <w:t>t I have bee</w:t>
      </w:r>
      <w:r w:rsidR="00D32B45" w:rsidRPr="00EA5322">
        <w:rPr>
          <w:rFonts w:ascii="Cambria" w:hAnsi="Cambria"/>
          <w:sz w:val="24"/>
        </w:rPr>
        <w:t>n</w:t>
      </w:r>
      <w:r w:rsidR="00CF4B23" w:rsidRPr="00EA5322">
        <w:rPr>
          <w:rFonts w:ascii="Cambria" w:hAnsi="Cambria"/>
          <w:sz w:val="24"/>
        </w:rPr>
        <w:t xml:space="preserve"> teach</w:t>
      </w:r>
      <w:r w:rsidR="00D32B45" w:rsidRPr="00EA5322">
        <w:rPr>
          <w:rFonts w:ascii="Cambria" w:hAnsi="Cambria"/>
          <w:sz w:val="24"/>
        </w:rPr>
        <w:t>i</w:t>
      </w:r>
      <w:r w:rsidR="00CF4B23" w:rsidRPr="00EA5322">
        <w:rPr>
          <w:rFonts w:ascii="Cambria" w:hAnsi="Cambria"/>
          <w:sz w:val="24"/>
        </w:rPr>
        <w:t>ng and training at for de</w:t>
      </w:r>
      <w:r w:rsidR="00D32B45" w:rsidRPr="00EA5322">
        <w:rPr>
          <w:rFonts w:ascii="Cambria" w:hAnsi="Cambria"/>
          <w:sz w:val="24"/>
        </w:rPr>
        <w:t>ca</w:t>
      </w:r>
      <w:r w:rsidR="00CF4B23" w:rsidRPr="00EA5322">
        <w:rPr>
          <w:rFonts w:ascii="Cambria" w:hAnsi="Cambria"/>
          <w:sz w:val="24"/>
        </w:rPr>
        <w:t>des now.</w:t>
      </w:r>
      <w:r w:rsidR="00494321" w:rsidRPr="00EA5322">
        <w:rPr>
          <w:rFonts w:ascii="Cambria" w:hAnsi="Cambria"/>
          <w:sz w:val="24"/>
        </w:rPr>
        <w:t xml:space="preserve">  </w:t>
      </w:r>
    </w:p>
    <w:p w:rsidR="00494321" w:rsidRPr="00EA5322" w:rsidRDefault="00494321" w:rsidP="004943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CF4B23" w:rsidRPr="00EA5322">
        <w:rPr>
          <w:rFonts w:ascii="Cambria" w:hAnsi="Cambria"/>
          <w:sz w:val="24"/>
        </w:rPr>
        <w:t>The socia</w:t>
      </w:r>
      <w:r w:rsidR="00D32B45" w:rsidRPr="00EA5322">
        <w:rPr>
          <w:rFonts w:ascii="Cambria" w:hAnsi="Cambria"/>
          <w:sz w:val="24"/>
        </w:rPr>
        <w:t>l</w:t>
      </w:r>
      <w:r w:rsidR="00CF4B23" w:rsidRPr="00EA5322">
        <w:rPr>
          <w:rFonts w:ascii="Cambria" w:hAnsi="Cambria"/>
          <w:sz w:val="24"/>
        </w:rPr>
        <w:t xml:space="preserve"> groups there, inc</w:t>
      </w:r>
      <w:r w:rsidR="00D32B45" w:rsidRPr="00EA5322">
        <w:rPr>
          <w:rFonts w:ascii="Cambria" w:hAnsi="Cambria"/>
          <w:sz w:val="24"/>
        </w:rPr>
        <w:t>l</w:t>
      </w:r>
      <w:r w:rsidR="00CF4B23" w:rsidRPr="00EA5322">
        <w:rPr>
          <w:rFonts w:ascii="Cambria" w:hAnsi="Cambria"/>
          <w:sz w:val="24"/>
        </w:rPr>
        <w:t>uding my t</w:t>
      </w:r>
      <w:r w:rsidR="00D32B45" w:rsidRPr="00EA5322">
        <w:rPr>
          <w:rFonts w:ascii="Cambria" w:hAnsi="Cambria"/>
          <w:sz w:val="24"/>
        </w:rPr>
        <w:t>e</w:t>
      </w:r>
      <w:r w:rsidR="00CF4B23" w:rsidRPr="00EA5322">
        <w:rPr>
          <w:rFonts w:ascii="Cambria" w:hAnsi="Cambria"/>
          <w:sz w:val="24"/>
        </w:rPr>
        <w:t xml:space="preserve">achers and co-workers, are </w:t>
      </w:r>
      <w:r w:rsidR="00D32B45" w:rsidRPr="00EA5322">
        <w:rPr>
          <w:rFonts w:ascii="Cambria" w:hAnsi="Cambria"/>
          <w:sz w:val="24"/>
        </w:rPr>
        <w:t>f</w:t>
      </w:r>
      <w:r w:rsidR="00CF4B23" w:rsidRPr="00EA5322">
        <w:rPr>
          <w:rFonts w:ascii="Cambria" w:hAnsi="Cambria"/>
          <w:sz w:val="24"/>
        </w:rPr>
        <w:t>ully aware of millennial cas</w:t>
      </w:r>
      <w:r w:rsidR="00D32B45" w:rsidRPr="00EA5322">
        <w:rPr>
          <w:rFonts w:ascii="Cambria" w:hAnsi="Cambria"/>
          <w:sz w:val="24"/>
        </w:rPr>
        <w:t>t</w:t>
      </w:r>
      <w:r w:rsidR="00CF4B23" w:rsidRPr="00EA5322">
        <w:rPr>
          <w:rFonts w:ascii="Cambria" w:hAnsi="Cambria"/>
          <w:sz w:val="24"/>
        </w:rPr>
        <w:t>e-oppress</w:t>
      </w:r>
      <w:r w:rsidR="00D32B45" w:rsidRPr="00EA5322">
        <w:rPr>
          <w:rFonts w:ascii="Cambria" w:hAnsi="Cambria"/>
          <w:sz w:val="24"/>
        </w:rPr>
        <w:t>i</w:t>
      </w:r>
      <w:r w:rsidR="00CF4B23" w:rsidRPr="00EA5322">
        <w:rPr>
          <w:rFonts w:ascii="Cambria" w:hAnsi="Cambria"/>
          <w:sz w:val="24"/>
        </w:rPr>
        <w:t>on, but know nothing about coloniali</w:t>
      </w:r>
      <w:r w:rsidR="00D32B45" w:rsidRPr="00EA5322">
        <w:rPr>
          <w:rFonts w:ascii="Cambria" w:hAnsi="Cambria"/>
          <w:sz w:val="24"/>
        </w:rPr>
        <w:t>s</w:t>
      </w:r>
      <w:r w:rsidR="00CF4B23" w:rsidRPr="00EA5322">
        <w:rPr>
          <w:rFonts w:ascii="Cambria" w:hAnsi="Cambria"/>
          <w:sz w:val="24"/>
        </w:rPr>
        <w:t>m, which depar</w:t>
      </w:r>
      <w:r w:rsidR="00D32B45" w:rsidRPr="00EA5322">
        <w:rPr>
          <w:rFonts w:ascii="Cambria" w:hAnsi="Cambria"/>
          <w:sz w:val="24"/>
        </w:rPr>
        <w:t>t</w:t>
      </w:r>
      <w:r w:rsidR="00CF4B23" w:rsidRPr="00EA5322">
        <w:rPr>
          <w:rFonts w:ascii="Cambria" w:hAnsi="Cambria"/>
          <w:sz w:val="24"/>
        </w:rPr>
        <w:t>ed seventy years ago</w:t>
      </w:r>
      <w:r w:rsidR="005230CE" w:rsidRPr="00EA5322">
        <w:rPr>
          <w:rFonts w:ascii="Cambria" w:hAnsi="Cambria"/>
          <w:sz w:val="24"/>
        </w:rPr>
        <w:t xml:space="preserve">.  They have never seen white people.  The schoolbooks are not written for them, so the gender and multiculture (religion) </w:t>
      </w:r>
      <w:r w:rsidR="00470F56" w:rsidRPr="00EA5322">
        <w:rPr>
          <w:rFonts w:ascii="Cambria" w:hAnsi="Cambria"/>
          <w:sz w:val="24"/>
        </w:rPr>
        <w:t>banalities have to be taught straight</w:t>
      </w:r>
      <w:r w:rsidR="00303873">
        <w:rPr>
          <w:rFonts w:ascii="Cambria" w:hAnsi="Cambria"/>
          <w:sz w:val="24"/>
        </w:rPr>
        <w:t>.</w:t>
      </w:r>
      <w:r w:rsidR="00470F56" w:rsidRPr="00EA5322">
        <w:rPr>
          <w:rFonts w:ascii="Cambria" w:hAnsi="Cambria"/>
          <w:sz w:val="24"/>
        </w:rPr>
        <w:t xml:space="preserve">  Gen</w:t>
      </w:r>
      <w:r w:rsidR="00E85B54" w:rsidRPr="00EA5322">
        <w:rPr>
          <w:rFonts w:ascii="Cambria" w:hAnsi="Cambria"/>
          <w:sz w:val="24"/>
        </w:rPr>
        <w:t>der and religious common ground</w:t>
      </w:r>
      <w:r w:rsidR="009C6F6B" w:rsidRPr="00EA5322">
        <w:rPr>
          <w:rFonts w:ascii="Cambria" w:hAnsi="Cambria"/>
          <w:sz w:val="24"/>
        </w:rPr>
        <w:t xml:space="preserve"> </w:t>
      </w:r>
      <w:r w:rsidR="00303873">
        <w:rPr>
          <w:rFonts w:ascii="Cambria" w:hAnsi="Cambria"/>
          <w:sz w:val="24"/>
        </w:rPr>
        <w:t xml:space="preserve">must </w:t>
      </w:r>
      <w:r w:rsidR="009C6F6B" w:rsidRPr="00EA5322">
        <w:rPr>
          <w:rFonts w:ascii="Cambria" w:hAnsi="Cambria"/>
          <w:sz w:val="24"/>
        </w:rPr>
        <w:t>be dealt with outside of the classroom.  And Europe cannot be ignored.</w:t>
      </w:r>
      <w:r w:rsidRPr="00EA5322">
        <w:rPr>
          <w:rFonts w:ascii="Cambria" w:hAnsi="Cambria"/>
          <w:sz w:val="24"/>
        </w:rPr>
        <w:t xml:space="preserve">  </w:t>
      </w:r>
    </w:p>
    <w:p w:rsidR="00F45EAB" w:rsidRPr="00EA5322" w:rsidRDefault="00494321" w:rsidP="00F45E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447426" w:rsidRPr="00EA5322">
        <w:rPr>
          <w:rFonts w:ascii="Cambria" w:hAnsi="Cambria"/>
          <w:sz w:val="24"/>
        </w:rPr>
        <w:t>I try</w:t>
      </w:r>
      <w:r w:rsidR="00D32B45" w:rsidRPr="00EA5322">
        <w:rPr>
          <w:rFonts w:ascii="Cambria" w:hAnsi="Cambria"/>
          <w:sz w:val="24"/>
        </w:rPr>
        <w:t xml:space="preserve"> to make the groups friendly with the wretched map of the world on the back cover of the </w:t>
      </w:r>
      <w:r w:rsidR="00F922D8" w:rsidRPr="00EA5322">
        <w:rPr>
          <w:rFonts w:ascii="Cambria" w:hAnsi="Cambria"/>
          <w:sz w:val="24"/>
        </w:rPr>
        <w:t xml:space="preserve">old </w:t>
      </w:r>
      <w:r w:rsidR="00D32B45" w:rsidRPr="00EA5322">
        <w:rPr>
          <w:rFonts w:ascii="Cambria" w:hAnsi="Cambria"/>
          <w:sz w:val="24"/>
        </w:rPr>
        <w:t>geography book.</w:t>
      </w:r>
      <w:r w:rsidR="00447426" w:rsidRPr="00EA5322">
        <w:rPr>
          <w:rFonts w:ascii="Cambria" w:hAnsi="Cambria"/>
          <w:sz w:val="24"/>
        </w:rPr>
        <w:t xml:space="preserve">  </w:t>
      </w:r>
      <w:r w:rsidR="00F922D8" w:rsidRPr="00EA5322">
        <w:rPr>
          <w:rFonts w:ascii="Cambria" w:hAnsi="Cambria"/>
          <w:sz w:val="24"/>
        </w:rPr>
        <w:t xml:space="preserve">No map of the world in the new government textbooks.  </w:t>
      </w:r>
      <w:r w:rsidR="00447426" w:rsidRPr="00EA5322">
        <w:rPr>
          <w:rFonts w:ascii="Cambria" w:hAnsi="Cambria"/>
          <w:sz w:val="24"/>
        </w:rPr>
        <w:t>I point</w:t>
      </w:r>
      <w:r w:rsidR="00D32B45" w:rsidRPr="00EA5322">
        <w:rPr>
          <w:rFonts w:ascii="Cambria" w:hAnsi="Cambria"/>
          <w:sz w:val="24"/>
        </w:rPr>
        <w:t xml:space="preserve"> at the North Western corner of the h</w:t>
      </w:r>
      <w:r w:rsidR="00447426" w:rsidRPr="00EA5322">
        <w:rPr>
          <w:rFonts w:ascii="Cambria" w:hAnsi="Cambria"/>
          <w:sz w:val="24"/>
        </w:rPr>
        <w:t>uge Eurasian continent and tell</w:t>
      </w:r>
      <w:r w:rsidR="00D32B45" w:rsidRPr="00EA5322">
        <w:rPr>
          <w:rFonts w:ascii="Cambria" w:hAnsi="Cambria"/>
          <w:sz w:val="24"/>
        </w:rPr>
        <w:t xml:space="preserve"> them that that is Europe and that though so small, </w:t>
      </w:r>
      <w:r w:rsidR="00F922D8" w:rsidRPr="00EA5322">
        <w:rPr>
          <w:rFonts w:ascii="Cambria" w:hAnsi="Cambria"/>
          <w:sz w:val="24"/>
        </w:rPr>
        <w:t>i</w:t>
      </w:r>
      <w:r w:rsidR="00D32B45" w:rsidRPr="00EA5322">
        <w:rPr>
          <w:rFonts w:ascii="Cambria" w:hAnsi="Cambria"/>
          <w:sz w:val="24"/>
        </w:rPr>
        <w:t>twon.</w:t>
      </w:r>
      <w:r w:rsidR="00447426" w:rsidRPr="00EA5322">
        <w:rPr>
          <w:rFonts w:ascii="Cambria" w:hAnsi="Cambria"/>
          <w:sz w:val="24"/>
        </w:rPr>
        <w:t xml:space="preserve">  I discuss</w:t>
      </w:r>
      <w:r w:rsidR="00D32B45" w:rsidRPr="00EA5322">
        <w:rPr>
          <w:rFonts w:ascii="Cambria" w:hAnsi="Cambria"/>
          <w:sz w:val="24"/>
        </w:rPr>
        <w:t xml:space="preserve"> with</w:t>
      </w:r>
      <w:r w:rsidR="00447426" w:rsidRPr="00EA5322">
        <w:rPr>
          <w:rFonts w:ascii="Cambria" w:hAnsi="Cambria"/>
          <w:sz w:val="24"/>
        </w:rPr>
        <w:t xml:space="preserve"> them how they won and even use</w:t>
      </w:r>
      <w:r w:rsidR="00D32B45" w:rsidRPr="00EA5322">
        <w:rPr>
          <w:rFonts w:ascii="Cambria" w:hAnsi="Cambria"/>
          <w:sz w:val="24"/>
        </w:rPr>
        <w:t xml:space="preserve"> such mid-Victorian examples as James Watt watching the lid dance on the pot of boiling water</w:t>
      </w:r>
      <w:r w:rsidR="00F922D8" w:rsidRPr="00EA5322">
        <w:rPr>
          <w:rFonts w:ascii="Cambria" w:hAnsi="Cambria"/>
          <w:sz w:val="24"/>
        </w:rPr>
        <w:t>: the emergence of the rationality of capital</w:t>
      </w:r>
      <w:r w:rsidR="00303873">
        <w:rPr>
          <w:rFonts w:ascii="Cambria" w:hAnsi="Cambria"/>
          <w:sz w:val="24"/>
        </w:rPr>
        <w:t xml:space="preserve"> – the </w:t>
      </w:r>
      <w:r w:rsidR="00447426" w:rsidRPr="00EA5322">
        <w:rPr>
          <w:rFonts w:ascii="Cambria" w:hAnsi="Cambria"/>
          <w:sz w:val="24"/>
        </w:rPr>
        <w:t>beginning of industrial capitalism</w:t>
      </w:r>
      <w:r w:rsidR="00303873">
        <w:rPr>
          <w:rFonts w:ascii="Cambria" w:hAnsi="Cambria"/>
          <w:sz w:val="24"/>
        </w:rPr>
        <w:t xml:space="preserve"> – accessible </w:t>
      </w:r>
      <w:r w:rsidR="00997AA3" w:rsidRPr="00EA5322">
        <w:rPr>
          <w:rFonts w:ascii="Cambria" w:hAnsi="Cambria"/>
          <w:sz w:val="24"/>
        </w:rPr>
        <w:t>apparently to a high school student</w:t>
      </w:r>
      <w:r w:rsidR="00ED0DEC" w:rsidRPr="00EA5322">
        <w:rPr>
          <w:rFonts w:ascii="Cambria" w:hAnsi="Cambria"/>
          <w:sz w:val="24"/>
        </w:rPr>
        <w:t xml:space="preserve">.  I can </w:t>
      </w:r>
      <w:r w:rsidR="00017FCB">
        <w:rPr>
          <w:rFonts w:ascii="Cambria" w:hAnsi="Cambria"/>
          <w:sz w:val="24"/>
        </w:rPr>
        <w:t xml:space="preserve">then </w:t>
      </w:r>
      <w:r w:rsidR="00ED0DEC" w:rsidRPr="00EA5322">
        <w:rPr>
          <w:rFonts w:ascii="Cambria" w:hAnsi="Cambria"/>
          <w:sz w:val="24"/>
        </w:rPr>
        <w:t>begi</w:t>
      </w:r>
      <w:r w:rsidR="00997AA3" w:rsidRPr="00EA5322">
        <w:rPr>
          <w:rFonts w:ascii="Cambria" w:hAnsi="Cambria"/>
          <w:sz w:val="24"/>
        </w:rPr>
        <w:t xml:space="preserve">n to introduce into the style of pedagogy the lesson of using capital for socialism.  For, </w:t>
      </w:r>
      <w:r w:rsidR="004A55EC" w:rsidRPr="00EA5322">
        <w:rPr>
          <w:rFonts w:ascii="Cambria" w:hAnsi="Cambria"/>
          <w:sz w:val="24"/>
        </w:rPr>
        <w:t>although until five years ago, the party in power was Communist-Party-Marxist, the secret</w:t>
      </w:r>
      <w:r w:rsidR="006036D4" w:rsidRPr="00EA5322">
        <w:rPr>
          <w:rFonts w:ascii="Cambria" w:hAnsi="Cambria"/>
          <w:sz w:val="24"/>
        </w:rPr>
        <w:t xml:space="preserve"> of the theft of surplus-value was not </w:t>
      </w:r>
      <w:r w:rsidR="002417BC" w:rsidRPr="00EA5322">
        <w:rPr>
          <w:rFonts w:ascii="Cambria" w:hAnsi="Cambria"/>
          <w:sz w:val="24"/>
        </w:rPr>
        <w:t xml:space="preserve">taught in school </w:t>
      </w:r>
      <w:r w:rsidR="00F922D8" w:rsidRPr="00EA5322">
        <w:rPr>
          <w:rFonts w:ascii="Cambria" w:hAnsi="Cambria"/>
          <w:sz w:val="24"/>
        </w:rPr>
        <w:t xml:space="preserve">or </w:t>
      </w:r>
      <w:r w:rsidR="002417BC" w:rsidRPr="00EA5322">
        <w:rPr>
          <w:rFonts w:ascii="Cambria" w:hAnsi="Cambria"/>
          <w:sz w:val="24"/>
        </w:rPr>
        <w:t>in the party office.</w:t>
      </w:r>
      <w:r w:rsidR="00E403B1" w:rsidRPr="00EA5322">
        <w:rPr>
          <w:rStyle w:val="FootnoteReference"/>
          <w:rFonts w:ascii="Cambria" w:hAnsi="Cambria"/>
          <w:sz w:val="24"/>
        </w:rPr>
        <w:footnoteReference w:id="30"/>
      </w:r>
      <w:r w:rsidR="003C2EAF" w:rsidRPr="00EA5322">
        <w:rPr>
          <w:rFonts w:ascii="Cambria" w:hAnsi="Cambria"/>
          <w:sz w:val="24"/>
        </w:rPr>
        <w:t xml:space="preserve">  There is no factory floor.  And yet they vote.</w:t>
      </w:r>
      <w:r w:rsidR="00F45EAB" w:rsidRPr="00EA5322">
        <w:rPr>
          <w:rFonts w:ascii="Cambria" w:hAnsi="Cambria"/>
          <w:sz w:val="24"/>
        </w:rPr>
        <w:t xml:space="preserve">  </w:t>
      </w:r>
    </w:p>
    <w:p w:rsidR="00F45EAB" w:rsidRPr="00EA5322" w:rsidRDefault="00F45EAB" w:rsidP="00F45E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997AA3" w:rsidRPr="00EA5322">
        <w:rPr>
          <w:rFonts w:ascii="Cambria" w:hAnsi="Cambria"/>
          <w:sz w:val="24"/>
        </w:rPr>
        <w:t>I remind myself not to be an “improver”</w:t>
      </w:r>
      <w:r w:rsidR="00F922D8" w:rsidRPr="00EA5322">
        <w:rPr>
          <w:rFonts w:ascii="Cambria" w:hAnsi="Cambria"/>
          <w:sz w:val="24"/>
        </w:rPr>
        <w:t xml:space="preserve"> (hard for a teacher)</w:t>
      </w:r>
      <w:r w:rsidR="00997AA3" w:rsidRPr="00EA5322">
        <w:rPr>
          <w:rFonts w:ascii="Cambria" w:hAnsi="Cambria"/>
          <w:sz w:val="24"/>
        </w:rPr>
        <w:t xml:space="preserve"> and discuss</w:t>
      </w:r>
      <w:r w:rsidR="00D32B45" w:rsidRPr="00EA5322">
        <w:rPr>
          <w:rFonts w:ascii="Cambria" w:hAnsi="Cambria"/>
          <w:sz w:val="24"/>
        </w:rPr>
        <w:t xml:space="preserve"> with </w:t>
      </w:r>
      <w:r w:rsidR="00997AA3" w:rsidRPr="00EA5322">
        <w:rPr>
          <w:rFonts w:ascii="Cambria" w:hAnsi="Cambria"/>
          <w:sz w:val="24"/>
        </w:rPr>
        <w:t xml:space="preserve">my </w:t>
      </w:r>
      <w:r w:rsidR="00D32B45" w:rsidRPr="00EA5322">
        <w:rPr>
          <w:rFonts w:ascii="Cambria" w:hAnsi="Cambria"/>
          <w:sz w:val="24"/>
        </w:rPr>
        <w:t>increasingly more aware co-workers (male and female teachers and supervisors) from the</w:t>
      </w:r>
      <w:r w:rsidR="00997AA3" w:rsidRPr="00EA5322">
        <w:rPr>
          <w:rFonts w:ascii="Cambria" w:hAnsi="Cambria"/>
          <w:sz w:val="24"/>
        </w:rPr>
        <w:t>se s</w:t>
      </w:r>
      <w:r w:rsidR="00D32B45" w:rsidRPr="00EA5322">
        <w:rPr>
          <w:rFonts w:ascii="Cambria" w:hAnsi="Cambria"/>
          <w:sz w:val="24"/>
        </w:rPr>
        <w:t>o</w:t>
      </w:r>
      <w:r w:rsidR="00997AA3" w:rsidRPr="00EA5322">
        <w:rPr>
          <w:rFonts w:ascii="Cambria" w:hAnsi="Cambria"/>
          <w:sz w:val="24"/>
        </w:rPr>
        <w:t>c</w:t>
      </w:r>
      <w:r w:rsidR="00D32B45" w:rsidRPr="00EA5322">
        <w:rPr>
          <w:rFonts w:ascii="Cambria" w:hAnsi="Cambria"/>
          <w:sz w:val="24"/>
        </w:rPr>
        <w:t>i</w:t>
      </w:r>
      <w:r w:rsidR="00997AA3" w:rsidRPr="00EA5322">
        <w:rPr>
          <w:rFonts w:ascii="Cambria" w:hAnsi="Cambria"/>
          <w:sz w:val="24"/>
        </w:rPr>
        <w:t xml:space="preserve">al groups </w:t>
      </w:r>
      <w:r w:rsidR="00D32B45" w:rsidRPr="00EA5322">
        <w:rPr>
          <w:rFonts w:ascii="Cambria" w:hAnsi="Cambria"/>
          <w:sz w:val="24"/>
        </w:rPr>
        <w:t>the fact that</w:t>
      </w:r>
      <w:r w:rsidR="00997AA3" w:rsidRPr="00EA5322">
        <w:rPr>
          <w:rFonts w:ascii="Cambria" w:hAnsi="Cambria"/>
          <w:sz w:val="24"/>
        </w:rPr>
        <w:t xml:space="preserve"> I am</w:t>
      </w:r>
      <w:r w:rsidR="00D32B45" w:rsidRPr="00EA5322">
        <w:rPr>
          <w:rFonts w:ascii="Cambria" w:hAnsi="Cambria"/>
          <w:sz w:val="24"/>
        </w:rPr>
        <w:t xml:space="preserve"> not drawing profits from the work for and with them. Although they are not well acquainted with the world map and know nothing about colonialism, and have not seen any factories of any significant size, they do understand what profit or </w:t>
      </w:r>
      <w:r w:rsidR="00D32B45" w:rsidRPr="00EA5322">
        <w:rPr>
          <w:rFonts w:ascii="Cambria" w:hAnsi="Cambria"/>
          <w:i/>
          <w:sz w:val="24"/>
        </w:rPr>
        <w:t>munafa</w:t>
      </w:r>
      <w:r w:rsidR="00D32B45" w:rsidRPr="00EA5322">
        <w:rPr>
          <w:rFonts w:ascii="Cambria" w:hAnsi="Cambria"/>
          <w:sz w:val="24"/>
        </w:rPr>
        <w:t xml:space="preserve"> is. They are subaltern, they have no special psychological essence, they a</w:t>
      </w:r>
      <w:r w:rsidR="00997AA3" w:rsidRPr="00EA5322">
        <w:rPr>
          <w:rFonts w:ascii="Cambria" w:hAnsi="Cambria"/>
          <w:sz w:val="24"/>
        </w:rPr>
        <w:t>re not “the East</w:t>
      </w:r>
      <w:r w:rsidR="00D32B45" w:rsidRPr="00EA5322">
        <w:rPr>
          <w:rFonts w:ascii="Cambria" w:hAnsi="Cambria"/>
          <w:sz w:val="24"/>
        </w:rPr>
        <w:t>,</w:t>
      </w:r>
      <w:r w:rsidR="00997AA3" w:rsidRPr="00EA5322">
        <w:rPr>
          <w:rFonts w:ascii="Cambria" w:hAnsi="Cambria"/>
          <w:sz w:val="24"/>
        </w:rPr>
        <w:t>” or “the Non-West</w:t>
      </w:r>
      <w:r w:rsidR="00D32B45" w:rsidRPr="00EA5322">
        <w:rPr>
          <w:rFonts w:ascii="Cambria" w:hAnsi="Cambria"/>
          <w:sz w:val="24"/>
        </w:rPr>
        <w:t>,</w:t>
      </w:r>
      <w:r w:rsidR="00997AA3" w:rsidRPr="00EA5322">
        <w:rPr>
          <w:rFonts w:ascii="Cambria" w:hAnsi="Cambria"/>
          <w:sz w:val="24"/>
        </w:rPr>
        <w:t>”</w:t>
      </w:r>
      <w:r w:rsidR="00D32B45" w:rsidRPr="00EA5322">
        <w:rPr>
          <w:rFonts w:ascii="Cambria" w:hAnsi="Cambria"/>
          <w:sz w:val="24"/>
        </w:rPr>
        <w:t xml:space="preserve"> </w:t>
      </w:r>
      <w:r w:rsidR="00F922D8" w:rsidRPr="00EA5322">
        <w:rPr>
          <w:rFonts w:ascii="Cambria" w:hAnsi="Cambria"/>
          <w:sz w:val="24"/>
        </w:rPr>
        <w:t xml:space="preserve">or yet, awful phrase, “the global South”; </w:t>
      </w:r>
      <w:r w:rsidR="00D32B45" w:rsidRPr="00EA5322">
        <w:rPr>
          <w:rFonts w:ascii="Cambria" w:hAnsi="Cambria"/>
          <w:sz w:val="24"/>
        </w:rPr>
        <w:t xml:space="preserve">they </w:t>
      </w:r>
      <w:r w:rsidR="00017FCB">
        <w:rPr>
          <w:rFonts w:ascii="Cambria" w:hAnsi="Cambria"/>
          <w:sz w:val="24"/>
        </w:rPr>
        <w:t>ar</w:t>
      </w:r>
      <w:r w:rsidR="00D32B45" w:rsidRPr="00EA5322">
        <w:rPr>
          <w:rFonts w:ascii="Cambria" w:hAnsi="Cambria"/>
          <w:sz w:val="24"/>
        </w:rPr>
        <w:t>e examples of a general argument that notices that they vote in a postcolonial nation that they do not know as such.</w:t>
      </w:r>
      <w:r w:rsidRPr="00EA5322">
        <w:rPr>
          <w:rFonts w:ascii="Cambria" w:hAnsi="Cambria"/>
          <w:sz w:val="24"/>
        </w:rPr>
        <w:t xml:space="preserve">  </w:t>
      </w:r>
    </w:p>
    <w:p w:rsidR="006160ED" w:rsidRPr="00EA5322" w:rsidRDefault="00F45EAB" w:rsidP="006160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FB2D58" w:rsidRPr="00EA5322">
        <w:rPr>
          <w:rFonts w:ascii="Cambria" w:hAnsi="Cambria"/>
          <w:sz w:val="24"/>
        </w:rPr>
        <w:t xml:space="preserve">The argument </w:t>
      </w:r>
      <w:r w:rsidR="002E0416" w:rsidRPr="00EA5322">
        <w:rPr>
          <w:rFonts w:ascii="Cambria" w:hAnsi="Cambria"/>
          <w:sz w:val="24"/>
        </w:rPr>
        <w:t xml:space="preserve">from </w:t>
      </w:r>
      <w:r w:rsidR="002E2BC0">
        <w:rPr>
          <w:rFonts w:ascii="Cambria" w:hAnsi="Cambria"/>
          <w:sz w:val="24"/>
        </w:rPr>
        <w:t>E</w:t>
      </w:r>
      <w:r w:rsidR="002E0416" w:rsidRPr="00EA5322">
        <w:rPr>
          <w:rFonts w:ascii="Cambria" w:hAnsi="Cambria"/>
          <w:sz w:val="24"/>
        </w:rPr>
        <w:t xml:space="preserve">urocentrism </w:t>
      </w:r>
      <w:r w:rsidR="00FB2D58" w:rsidRPr="00EA5322">
        <w:rPr>
          <w:rFonts w:ascii="Cambria" w:hAnsi="Cambria"/>
          <w:sz w:val="24"/>
        </w:rPr>
        <w:t>now</w:t>
      </w:r>
      <w:r w:rsidR="00D32B45" w:rsidRPr="00EA5322">
        <w:rPr>
          <w:rFonts w:ascii="Cambria" w:hAnsi="Cambria"/>
          <w:sz w:val="24"/>
        </w:rPr>
        <w:t xml:space="preserve"> </w:t>
      </w:r>
      <w:r w:rsidR="00FB2D58" w:rsidRPr="00EA5322">
        <w:rPr>
          <w:rFonts w:ascii="Cambria" w:hAnsi="Cambria"/>
          <w:sz w:val="24"/>
        </w:rPr>
        <w:t>belongs to another class that must also deal with a</w:t>
      </w:r>
      <w:r w:rsidR="00D32B45" w:rsidRPr="00EA5322">
        <w:rPr>
          <w:rFonts w:ascii="Cambria" w:hAnsi="Cambria"/>
          <w:sz w:val="24"/>
        </w:rPr>
        <w:t xml:space="preserve"> limiting conce</w:t>
      </w:r>
      <w:r w:rsidR="00FB2D58" w:rsidRPr="00EA5322">
        <w:rPr>
          <w:rFonts w:ascii="Cambria" w:hAnsi="Cambria"/>
          <w:sz w:val="24"/>
        </w:rPr>
        <w:t>pt of “Europe</w:t>
      </w:r>
      <w:r w:rsidR="007525A4" w:rsidRPr="00EA5322">
        <w:rPr>
          <w:rFonts w:ascii="Cambria" w:hAnsi="Cambria"/>
          <w:sz w:val="24"/>
        </w:rPr>
        <w:t>” in global capitalism</w:t>
      </w:r>
      <w:r w:rsidR="002E2BC0">
        <w:rPr>
          <w:rFonts w:ascii="Cambria" w:hAnsi="Cambria"/>
          <w:sz w:val="24"/>
        </w:rPr>
        <w:t>,</w:t>
      </w:r>
      <w:r w:rsidR="00D32B45" w:rsidRPr="00EA5322">
        <w:rPr>
          <w:rFonts w:ascii="Cambria" w:hAnsi="Cambria"/>
          <w:sz w:val="24"/>
        </w:rPr>
        <w:t xml:space="preserve"> that Europe is a part of a much larger world now. Europe’s moment was historically important but not all-consumingly determining. Not everyone has to have a correct interpretation of the English and French revolutions. It is enough to think of the relationship between the Chartists and the Reform Bills, even Labour and New Labour; of the 18</w:t>
      </w:r>
      <w:r w:rsidR="00D32B45" w:rsidRPr="00EA5322">
        <w:rPr>
          <w:rFonts w:ascii="Cambria" w:hAnsi="Cambria"/>
          <w:sz w:val="24"/>
          <w:vertAlign w:val="superscript"/>
        </w:rPr>
        <w:t>th</w:t>
      </w:r>
      <w:r w:rsidR="00D32B45" w:rsidRPr="00EA5322">
        <w:rPr>
          <w:rFonts w:ascii="Cambria" w:hAnsi="Cambria"/>
          <w:sz w:val="24"/>
        </w:rPr>
        <w:t xml:space="preserve"> Brumaire, even Aimé Césaire and Frantz Fanon versus Valéry Giscard</w:t>
      </w:r>
      <w:r w:rsidR="00D32B45" w:rsidRPr="00EA5322">
        <w:rPr>
          <w:rFonts w:ascii="Cambria" w:hAnsi="Cambria"/>
          <w:color w:val="222222"/>
          <w:sz w:val="24"/>
          <w:shd w:val="clear" w:color="auto" w:fill="FFFFFF"/>
        </w:rPr>
        <w:t xml:space="preserve"> d'Estaing. The </w:t>
      </w:r>
      <w:r w:rsidR="00D32B45" w:rsidRPr="00EA5322">
        <w:rPr>
          <w:rFonts w:ascii="Cambria" w:hAnsi="Cambria"/>
          <w:sz w:val="24"/>
        </w:rPr>
        <w:t>sun rises at different times upon the</w:t>
      </w:r>
      <w:r w:rsidR="007525A4" w:rsidRPr="00EA5322">
        <w:rPr>
          <w:rFonts w:ascii="Cambria" w:hAnsi="Cambria"/>
          <w:sz w:val="24"/>
        </w:rPr>
        <w:t xml:space="preserve"> globe today.</w:t>
      </w:r>
      <w:r w:rsidR="00D32B45" w:rsidRPr="00EA5322">
        <w:rPr>
          <w:rFonts w:ascii="Cambria" w:hAnsi="Cambria"/>
          <w:sz w:val="24"/>
        </w:rPr>
        <w:t xml:space="preserve">  When the stock exchange closes in London, it must wait for Tokyo and then Mumbai, and in-betwee</w:t>
      </w:r>
      <w:r w:rsidR="007525A4" w:rsidRPr="00EA5322">
        <w:rPr>
          <w:rFonts w:ascii="Cambria" w:hAnsi="Cambria"/>
          <w:sz w:val="24"/>
        </w:rPr>
        <w:t>n opens the turbulent and</w:t>
      </w:r>
      <w:r w:rsidR="00D32B45" w:rsidRPr="00EA5322">
        <w:rPr>
          <w:rFonts w:ascii="Cambria" w:hAnsi="Cambria"/>
          <w:sz w:val="24"/>
        </w:rPr>
        <w:t xml:space="preserve"> </w:t>
      </w:r>
      <w:r w:rsidR="007525A4" w:rsidRPr="00EA5322">
        <w:rPr>
          <w:rFonts w:ascii="Cambria" w:hAnsi="Cambria"/>
          <w:sz w:val="24"/>
        </w:rPr>
        <w:t>unstable speculative “</w:t>
      </w:r>
      <w:r w:rsidR="00D32B45" w:rsidRPr="00EA5322">
        <w:rPr>
          <w:rFonts w:ascii="Cambria" w:hAnsi="Cambria"/>
          <w:sz w:val="24"/>
        </w:rPr>
        <w:t>marri</w:t>
      </w:r>
      <w:r w:rsidR="007525A4" w:rsidRPr="00EA5322">
        <w:rPr>
          <w:rFonts w:ascii="Cambria" w:hAnsi="Cambria"/>
          <w:sz w:val="24"/>
        </w:rPr>
        <w:t>age of socialism and capitalism</w:t>
      </w:r>
      <w:r w:rsidR="00D32B45" w:rsidRPr="00EA5322">
        <w:rPr>
          <w:rFonts w:ascii="Cambria" w:hAnsi="Cambria"/>
          <w:sz w:val="24"/>
        </w:rPr>
        <w:t>,</w:t>
      </w:r>
      <w:r w:rsidR="007525A4" w:rsidRPr="00EA5322">
        <w:rPr>
          <w:rFonts w:ascii="Cambria" w:hAnsi="Cambria"/>
          <w:sz w:val="24"/>
        </w:rPr>
        <w:t>” where the “</w:t>
      </w:r>
      <w:r w:rsidR="00D32B45" w:rsidRPr="00EA5322">
        <w:rPr>
          <w:rFonts w:ascii="Cambria" w:hAnsi="Cambria"/>
          <w:sz w:val="24"/>
        </w:rPr>
        <w:t>turn</w:t>
      </w:r>
      <w:r w:rsidR="007525A4" w:rsidRPr="00EA5322">
        <w:rPr>
          <w:rFonts w:ascii="Cambria" w:hAnsi="Cambria"/>
          <w:sz w:val="24"/>
        </w:rPr>
        <w:t>over rates are ten times higher,”</w:t>
      </w:r>
      <w:r w:rsidR="00D32B45" w:rsidRPr="00EA5322">
        <w:rPr>
          <w:rFonts w:ascii="Cambria" w:hAnsi="Cambria"/>
          <w:sz w:val="24"/>
        </w:rPr>
        <w:t xml:space="preserve"> </w:t>
      </w:r>
      <w:r w:rsidR="007525A4" w:rsidRPr="00EA5322">
        <w:rPr>
          <w:rFonts w:ascii="Cambria" w:hAnsi="Cambria"/>
          <w:sz w:val="24"/>
        </w:rPr>
        <w:t>altogether different from the sober decision for a mixed economy taken in the Ne</w:t>
      </w:r>
      <w:r w:rsidR="00D32B45" w:rsidRPr="00EA5322">
        <w:rPr>
          <w:rFonts w:ascii="Cambria" w:hAnsi="Cambria"/>
          <w:sz w:val="24"/>
        </w:rPr>
        <w:t>w</w:t>
      </w:r>
      <w:r w:rsidR="007525A4" w:rsidRPr="00EA5322">
        <w:rPr>
          <w:rFonts w:ascii="Cambria" w:hAnsi="Cambria"/>
          <w:sz w:val="24"/>
        </w:rPr>
        <w:t xml:space="preserve"> Economic Program in </w:t>
      </w:r>
      <w:r w:rsidR="008A7E94" w:rsidRPr="00EA5322">
        <w:rPr>
          <w:rFonts w:ascii="Cambria" w:hAnsi="Cambria"/>
          <w:sz w:val="24"/>
        </w:rPr>
        <w:t>1921.  The beginning of t</w:t>
      </w:r>
      <w:r w:rsidR="00D32B45" w:rsidRPr="00EA5322">
        <w:rPr>
          <w:rFonts w:ascii="Cambria" w:hAnsi="Cambria"/>
          <w:sz w:val="24"/>
        </w:rPr>
        <w:t>he</w:t>
      </w:r>
      <w:r w:rsidR="008A7E94" w:rsidRPr="00EA5322">
        <w:rPr>
          <w:rFonts w:ascii="Cambria" w:hAnsi="Cambria"/>
          <w:sz w:val="24"/>
        </w:rPr>
        <w:t xml:space="preserve"> end: </w:t>
      </w:r>
      <w:r w:rsidR="00310217" w:rsidRPr="00EA5322">
        <w:rPr>
          <w:rFonts w:ascii="Cambria" w:hAnsi="Cambria"/>
          <w:sz w:val="24"/>
        </w:rPr>
        <w:t xml:space="preserve">without the epistemological support imagined by Du Bois, Gramsci, Fanon, </w:t>
      </w:r>
      <w:r w:rsidR="00F922D8" w:rsidRPr="00EA5322">
        <w:rPr>
          <w:rFonts w:ascii="Cambria" w:hAnsi="Cambria"/>
          <w:sz w:val="24"/>
        </w:rPr>
        <w:t>this leads</w:t>
      </w:r>
      <w:r w:rsidR="00310217" w:rsidRPr="00EA5322">
        <w:rPr>
          <w:rFonts w:ascii="Cambria" w:hAnsi="Cambria"/>
          <w:sz w:val="24"/>
        </w:rPr>
        <w:t xml:space="preserve"> to a wild eruption of </w:t>
      </w:r>
      <w:r w:rsidR="00D32B45" w:rsidRPr="00EA5322">
        <w:rPr>
          <w:rFonts w:ascii="Cambria" w:hAnsi="Cambria"/>
          <w:sz w:val="24"/>
        </w:rPr>
        <w:t xml:space="preserve">the uniformization/universalization </w:t>
      </w:r>
      <w:r w:rsidR="00310217" w:rsidRPr="00EA5322">
        <w:rPr>
          <w:rFonts w:ascii="Cambria" w:hAnsi="Cambria"/>
          <w:sz w:val="24"/>
        </w:rPr>
        <w:t>of cap</w:t>
      </w:r>
      <w:r w:rsidR="00D32B45" w:rsidRPr="00EA5322">
        <w:rPr>
          <w:rFonts w:ascii="Cambria" w:hAnsi="Cambria"/>
          <w:sz w:val="24"/>
        </w:rPr>
        <w:t>i</w:t>
      </w:r>
      <w:r w:rsidR="00310217" w:rsidRPr="00EA5322">
        <w:rPr>
          <w:rFonts w:ascii="Cambria" w:hAnsi="Cambria"/>
          <w:sz w:val="24"/>
        </w:rPr>
        <w:t>tal</w:t>
      </w:r>
      <w:r w:rsidR="00D32B45" w:rsidRPr="00EA5322">
        <w:rPr>
          <w:rFonts w:ascii="Cambria" w:hAnsi="Cambria"/>
          <w:sz w:val="24"/>
        </w:rPr>
        <w:t xml:space="preserve"> rearing to break through, like the steam in the steam-engines that we traveled by </w:t>
      </w:r>
      <w:r w:rsidR="00310217" w:rsidRPr="00EA5322">
        <w:rPr>
          <w:rFonts w:ascii="Cambria" w:hAnsi="Cambria"/>
          <w:sz w:val="24"/>
        </w:rPr>
        <w:t>in my childhood and adolescence:</w:t>
      </w:r>
      <w:r w:rsidR="00D32B45" w:rsidRPr="00EA5322">
        <w:rPr>
          <w:rFonts w:ascii="Cambria" w:hAnsi="Cambria"/>
          <w:sz w:val="24"/>
        </w:rPr>
        <w:t xml:space="preserve"> Shanghai and Shenzen.</w:t>
      </w:r>
      <w:r w:rsidR="00D32B45" w:rsidRPr="00EA5322">
        <w:rPr>
          <w:rStyle w:val="FootnoteReference"/>
          <w:rFonts w:ascii="Cambria" w:hAnsi="Cambria"/>
          <w:sz w:val="24"/>
        </w:rPr>
        <w:footnoteReference w:id="31"/>
      </w:r>
      <w:r w:rsidR="006160ED" w:rsidRPr="00EA5322">
        <w:rPr>
          <w:rFonts w:ascii="Cambria" w:hAnsi="Cambria"/>
          <w:sz w:val="24"/>
        </w:rPr>
        <w:t xml:space="preserve">  </w:t>
      </w:r>
    </w:p>
    <w:p w:rsidR="006160ED" w:rsidRPr="00EA5322" w:rsidRDefault="006160ED" w:rsidP="006160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2E2BC0">
        <w:rPr>
          <w:rFonts w:ascii="Cambria" w:hAnsi="Cambria"/>
          <w:sz w:val="24"/>
        </w:rPr>
        <w:t>These are e</w:t>
      </w:r>
      <w:r w:rsidR="001531CA" w:rsidRPr="00EA5322">
        <w:rPr>
          <w:rFonts w:ascii="Cambria" w:hAnsi="Cambria"/>
          <w:sz w:val="24"/>
        </w:rPr>
        <w:t>xample</w:t>
      </w:r>
      <w:r w:rsidR="002E2BC0">
        <w:rPr>
          <w:rFonts w:ascii="Cambria" w:hAnsi="Cambria"/>
          <w:sz w:val="24"/>
        </w:rPr>
        <w:t>s</w:t>
      </w:r>
      <w:r w:rsidR="001531CA" w:rsidRPr="00EA5322">
        <w:rPr>
          <w:rFonts w:ascii="Cambria" w:hAnsi="Cambria"/>
          <w:sz w:val="24"/>
        </w:rPr>
        <w:t xml:space="preserve"> where our politically correct formulas might not work.  Yet </w:t>
      </w:r>
      <w:r w:rsidR="002E2BC0">
        <w:rPr>
          <w:rFonts w:ascii="Cambria" w:hAnsi="Cambria"/>
          <w:sz w:val="24"/>
        </w:rPr>
        <w:t xml:space="preserve">even here, </w:t>
      </w:r>
      <w:r w:rsidR="001531CA" w:rsidRPr="00EA5322">
        <w:rPr>
          <w:rFonts w:ascii="Cambria" w:hAnsi="Cambria"/>
          <w:sz w:val="24"/>
        </w:rPr>
        <w:t xml:space="preserve">one can teach epistemological </w:t>
      </w:r>
      <w:r w:rsidR="002E2BC0">
        <w:rPr>
          <w:rFonts w:ascii="Cambria" w:hAnsi="Cambria"/>
          <w:sz w:val="24"/>
        </w:rPr>
        <w:t>pe</w:t>
      </w:r>
      <w:r w:rsidR="00CE0BDE">
        <w:rPr>
          <w:rFonts w:ascii="Cambria" w:hAnsi="Cambria"/>
          <w:sz w:val="24"/>
        </w:rPr>
        <w:t>rforma</w:t>
      </w:r>
      <w:r w:rsidR="002E2BC0" w:rsidRPr="00EA5322">
        <w:rPr>
          <w:rFonts w:ascii="Cambria" w:hAnsi="Cambria"/>
          <w:sz w:val="24"/>
        </w:rPr>
        <w:t>n</w:t>
      </w:r>
      <w:r w:rsidR="00CE0BDE">
        <w:rPr>
          <w:rFonts w:ascii="Cambria" w:hAnsi="Cambria"/>
          <w:sz w:val="24"/>
        </w:rPr>
        <w:t>ce</w:t>
      </w:r>
      <w:r w:rsidR="002E2BC0" w:rsidRPr="00EA5322">
        <w:rPr>
          <w:rFonts w:ascii="Cambria" w:hAnsi="Cambria"/>
          <w:sz w:val="24"/>
        </w:rPr>
        <w:t xml:space="preserve"> </w:t>
      </w:r>
      <w:r w:rsidR="001531CA" w:rsidRPr="00EA5322">
        <w:rPr>
          <w:rFonts w:ascii="Cambria" w:hAnsi="Cambria"/>
          <w:sz w:val="24"/>
        </w:rPr>
        <w:t xml:space="preserve">through a rearrangement of the desire for an impossible self-enrichment, </w:t>
      </w:r>
      <w:r w:rsidR="00CE0BDE">
        <w:rPr>
          <w:rFonts w:ascii="Cambria" w:hAnsi="Cambria"/>
          <w:sz w:val="24"/>
        </w:rPr>
        <w:t xml:space="preserve">which </w:t>
      </w:r>
      <w:r w:rsidR="001531CA" w:rsidRPr="00EA5322">
        <w:rPr>
          <w:rFonts w:ascii="Cambria" w:hAnsi="Cambria"/>
          <w:sz w:val="24"/>
        </w:rPr>
        <w:t xml:space="preserve">only </w:t>
      </w:r>
      <w:r w:rsidR="00CE0BDE" w:rsidRPr="00EA5322">
        <w:rPr>
          <w:rFonts w:ascii="Cambria" w:hAnsi="Cambria"/>
          <w:sz w:val="24"/>
        </w:rPr>
        <w:t>gell</w:t>
      </w:r>
      <w:r w:rsidR="00CE0BDE">
        <w:rPr>
          <w:rFonts w:ascii="Cambria" w:hAnsi="Cambria"/>
          <w:sz w:val="24"/>
        </w:rPr>
        <w:t>s</w:t>
      </w:r>
      <w:r w:rsidR="00CE0BDE" w:rsidRPr="00EA5322">
        <w:rPr>
          <w:rFonts w:ascii="Cambria" w:hAnsi="Cambria"/>
          <w:sz w:val="24"/>
        </w:rPr>
        <w:t xml:space="preserve"> </w:t>
      </w:r>
      <w:r w:rsidR="001531CA" w:rsidRPr="00EA5322">
        <w:rPr>
          <w:rFonts w:ascii="Cambria" w:hAnsi="Cambria"/>
          <w:sz w:val="24"/>
        </w:rPr>
        <w:t xml:space="preserve">into petty bourgeois ideology </w:t>
      </w:r>
      <w:r w:rsidR="00C1629E" w:rsidRPr="00EA5322">
        <w:rPr>
          <w:rFonts w:ascii="Cambria" w:hAnsi="Cambria"/>
          <w:sz w:val="24"/>
        </w:rPr>
        <w:t>in the most cunning.  Marx-via-</w:t>
      </w:r>
      <w:r w:rsidR="00FC631C" w:rsidRPr="00EA5322">
        <w:rPr>
          <w:rFonts w:ascii="Cambria" w:hAnsi="Cambria"/>
          <w:sz w:val="24"/>
        </w:rPr>
        <w:t>Gramsci</w:t>
      </w:r>
      <w:r w:rsidR="00065172" w:rsidRPr="00EA5322">
        <w:rPr>
          <w:rFonts w:ascii="Cambria" w:hAnsi="Cambria"/>
          <w:sz w:val="24"/>
        </w:rPr>
        <w:t xml:space="preserve">-limited by Zasulich must be extended here; </w:t>
      </w:r>
      <w:r w:rsidR="00404D39" w:rsidRPr="00EA5322">
        <w:rPr>
          <w:rFonts w:ascii="Cambria" w:hAnsi="Cambria"/>
          <w:sz w:val="24"/>
        </w:rPr>
        <w:t>and</w:t>
      </w:r>
      <w:r w:rsidR="00CE6A51" w:rsidRPr="00EA5322">
        <w:rPr>
          <w:rFonts w:ascii="Cambria" w:hAnsi="Cambria"/>
          <w:sz w:val="24"/>
        </w:rPr>
        <w:t xml:space="preserve"> it must be </w:t>
      </w:r>
      <w:r w:rsidR="00404D39" w:rsidRPr="00EA5322">
        <w:rPr>
          <w:rFonts w:ascii="Cambria" w:hAnsi="Cambria"/>
          <w:sz w:val="24"/>
        </w:rPr>
        <w:t>remember</w:t>
      </w:r>
      <w:r w:rsidRPr="00EA5322">
        <w:rPr>
          <w:rFonts w:ascii="Cambria" w:hAnsi="Cambria"/>
          <w:sz w:val="24"/>
        </w:rPr>
        <w:t>ed</w:t>
      </w:r>
      <w:r w:rsidR="00404D39" w:rsidRPr="00EA5322">
        <w:rPr>
          <w:rFonts w:ascii="Cambria" w:hAnsi="Cambria"/>
          <w:sz w:val="24"/>
        </w:rPr>
        <w:t xml:space="preserve"> that the subaltern is by definition not generalizable.  My example will not travel to det</w:t>
      </w:r>
      <w:r w:rsidR="00184F6D" w:rsidRPr="00EA5322">
        <w:rPr>
          <w:rFonts w:ascii="Cambria" w:hAnsi="Cambria"/>
          <w:sz w:val="24"/>
        </w:rPr>
        <w:t>ails of socio-cultural life in other parts of India, as they will not to the large and diversified sectors of the subaltern in Africa, in Latin America.  Th</w:t>
      </w:r>
      <w:r w:rsidR="00CE6A51" w:rsidRPr="00EA5322">
        <w:rPr>
          <w:rFonts w:ascii="Cambria" w:hAnsi="Cambria"/>
          <w:sz w:val="24"/>
        </w:rPr>
        <w:t>is is the</w:t>
      </w:r>
      <w:r w:rsidR="00184F6D" w:rsidRPr="00EA5322">
        <w:rPr>
          <w:rFonts w:ascii="Cambria" w:hAnsi="Cambria"/>
          <w:sz w:val="24"/>
        </w:rPr>
        <w:t xml:space="preserve"> one-on-one.</w:t>
      </w:r>
      <w:r w:rsidR="00CE6A51" w:rsidRPr="00EA5322">
        <w:rPr>
          <w:rFonts w:ascii="Cambria" w:hAnsi="Cambria"/>
          <w:sz w:val="24"/>
        </w:rPr>
        <w:t xml:space="preserve">  The collectivity is the entry into citizenship, which will destroy subalternity.  The citizen as such is generalizable</w:t>
      </w:r>
      <w:r w:rsidR="00971487" w:rsidRPr="00EA5322">
        <w:rPr>
          <w:rFonts w:ascii="Cambria" w:hAnsi="Cambria"/>
          <w:sz w:val="24"/>
        </w:rPr>
        <w:t>, as is the proletarian as such</w:t>
      </w:r>
      <w:r w:rsidR="00CE6A51" w:rsidRPr="00EA5322">
        <w:rPr>
          <w:rFonts w:ascii="Cambria" w:hAnsi="Cambria"/>
          <w:sz w:val="24"/>
        </w:rPr>
        <w:t>.</w:t>
      </w:r>
      <w:r w:rsidR="002A056C" w:rsidRPr="00EA5322">
        <w:rPr>
          <w:rFonts w:ascii="Cambria" w:hAnsi="Cambria"/>
          <w:sz w:val="24"/>
        </w:rPr>
        <w:t xml:space="preserve">  That is the displaced global Ma</w:t>
      </w:r>
      <w:r w:rsidR="00CE6A51" w:rsidRPr="00EA5322">
        <w:rPr>
          <w:rFonts w:ascii="Cambria" w:hAnsi="Cambria"/>
          <w:sz w:val="24"/>
        </w:rPr>
        <w:t>r</w:t>
      </w:r>
      <w:r w:rsidR="002A056C" w:rsidRPr="00EA5322">
        <w:rPr>
          <w:rFonts w:ascii="Cambria" w:hAnsi="Cambria"/>
          <w:sz w:val="24"/>
        </w:rPr>
        <w:t xml:space="preserve">x.  For the diversified ungeneralizable unverifiable singular aesthetic, </w:t>
      </w:r>
      <w:r w:rsidR="00C60D66" w:rsidRPr="00EA5322">
        <w:rPr>
          <w:rFonts w:ascii="Cambria" w:hAnsi="Cambria"/>
          <w:sz w:val="24"/>
        </w:rPr>
        <w:t>we do not look to Marx.</w:t>
      </w:r>
      <w:r w:rsidRPr="00EA5322">
        <w:rPr>
          <w:rFonts w:ascii="Cambria" w:hAnsi="Cambria"/>
          <w:sz w:val="24"/>
        </w:rPr>
        <w:t xml:space="preserve">  </w:t>
      </w:r>
    </w:p>
    <w:p w:rsidR="006160ED" w:rsidRPr="00EA5322" w:rsidRDefault="006160ED" w:rsidP="006160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C60D66" w:rsidRPr="00EA5322">
        <w:rPr>
          <w:rFonts w:ascii="Cambria" w:hAnsi="Cambria"/>
          <w:sz w:val="24"/>
        </w:rPr>
        <w:t>And yet.</w:t>
      </w:r>
      <w:r w:rsidRPr="00EA5322">
        <w:rPr>
          <w:rFonts w:ascii="Cambria" w:hAnsi="Cambria"/>
          <w:sz w:val="24"/>
        </w:rPr>
        <w:t xml:space="preserve">  </w:t>
      </w:r>
    </w:p>
    <w:p w:rsidR="00695BC3" w:rsidRPr="00EA5322" w:rsidRDefault="006160ED" w:rsidP="00695B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C60D66" w:rsidRPr="00EA5322">
        <w:rPr>
          <w:rFonts w:ascii="Cambria" w:hAnsi="Cambria"/>
          <w:sz w:val="24"/>
        </w:rPr>
        <w:t xml:space="preserve">Many committed readers </w:t>
      </w:r>
      <w:r w:rsidR="00A85308" w:rsidRPr="00EA5322">
        <w:rPr>
          <w:rFonts w:ascii="Cambria" w:hAnsi="Cambria"/>
          <w:sz w:val="24"/>
        </w:rPr>
        <w:t xml:space="preserve">of </w:t>
      </w:r>
      <w:r w:rsidR="00785EE4" w:rsidRPr="00EA5322">
        <w:rPr>
          <w:rFonts w:ascii="Cambria" w:hAnsi="Cambria"/>
          <w:sz w:val="24"/>
        </w:rPr>
        <w:t xml:space="preserve">Marx feel that </w:t>
      </w:r>
      <w:r w:rsidR="00785EE4" w:rsidRPr="00EA5322">
        <w:rPr>
          <w:rFonts w:ascii="Cambria" w:hAnsi="Cambria"/>
          <w:i/>
          <w:sz w:val="24"/>
        </w:rPr>
        <w:t>Capital</w:t>
      </w:r>
      <w:r w:rsidR="002A056C" w:rsidRPr="00EA5322">
        <w:rPr>
          <w:rFonts w:ascii="Cambria" w:hAnsi="Cambria"/>
          <w:sz w:val="24"/>
        </w:rPr>
        <w:t xml:space="preserve"> </w:t>
      </w:r>
      <w:r w:rsidR="00062201">
        <w:rPr>
          <w:rFonts w:ascii="Cambria" w:hAnsi="Cambria"/>
          <w:sz w:val="24"/>
        </w:rPr>
        <w:t xml:space="preserve">volume </w:t>
      </w:r>
      <w:r w:rsidR="00785EE4" w:rsidRPr="00EA5322">
        <w:rPr>
          <w:rFonts w:ascii="Cambria" w:hAnsi="Cambria"/>
          <w:sz w:val="24"/>
        </w:rPr>
        <w:t>3 is both continuous with and transgressive from</w:t>
      </w:r>
      <w:r w:rsidR="00062201">
        <w:rPr>
          <w:rFonts w:ascii="Cambria" w:hAnsi="Cambria"/>
          <w:sz w:val="24"/>
        </w:rPr>
        <w:t xml:space="preserve"> volumes </w:t>
      </w:r>
      <w:r w:rsidR="00785EE4" w:rsidRPr="00EA5322">
        <w:rPr>
          <w:rFonts w:ascii="Cambria" w:hAnsi="Cambria"/>
          <w:sz w:val="24"/>
        </w:rPr>
        <w:t>1</w:t>
      </w:r>
      <w:r w:rsidR="00062201">
        <w:rPr>
          <w:rFonts w:ascii="Cambria" w:hAnsi="Cambria"/>
          <w:sz w:val="24"/>
        </w:rPr>
        <w:t xml:space="preserve"> </w:t>
      </w:r>
      <w:r w:rsidR="00785EE4" w:rsidRPr="00EA5322">
        <w:rPr>
          <w:rFonts w:ascii="Cambria" w:hAnsi="Cambria"/>
          <w:sz w:val="24"/>
        </w:rPr>
        <w:t xml:space="preserve">and 2.  One of the most famous “transgressive” passages is the invocation of “the realm of freedom.”  </w:t>
      </w:r>
      <w:r w:rsidR="0080465B" w:rsidRPr="00EA5322">
        <w:rPr>
          <w:rFonts w:ascii="Cambria" w:hAnsi="Cambria"/>
          <w:sz w:val="24"/>
        </w:rPr>
        <w:t>In closing, we will read it together to suggest that Marx’s robust unexamined humanism, developed from the early task of correcting Hegel (</w:t>
      </w:r>
      <w:r w:rsidR="00481762" w:rsidRPr="00EA5322">
        <w:rPr>
          <w:rFonts w:ascii="Cambria" w:hAnsi="Cambria"/>
          <w:sz w:val="24"/>
        </w:rPr>
        <w:t>“[t]he only labour Hegel know</w:t>
      </w:r>
      <w:r w:rsidR="0080465B" w:rsidRPr="00EA5322">
        <w:rPr>
          <w:rFonts w:ascii="Cambria" w:hAnsi="Cambria"/>
          <w:sz w:val="24"/>
        </w:rPr>
        <w:t>s</w:t>
      </w:r>
      <w:r w:rsidR="00481762" w:rsidRPr="00EA5322">
        <w:rPr>
          <w:rFonts w:ascii="Cambria" w:hAnsi="Cambria"/>
          <w:sz w:val="24"/>
        </w:rPr>
        <w:t xml:space="preserve"> and r</w:t>
      </w:r>
      <w:r w:rsidR="0080465B" w:rsidRPr="00EA5322">
        <w:rPr>
          <w:rFonts w:ascii="Cambria" w:hAnsi="Cambria"/>
          <w:sz w:val="24"/>
        </w:rPr>
        <w:t>e</w:t>
      </w:r>
      <w:r w:rsidR="00481762" w:rsidRPr="00EA5322">
        <w:rPr>
          <w:rFonts w:ascii="Cambria" w:hAnsi="Cambria"/>
          <w:sz w:val="24"/>
        </w:rPr>
        <w:t>cogniz</w:t>
      </w:r>
      <w:r w:rsidR="0080465B" w:rsidRPr="00EA5322">
        <w:rPr>
          <w:rFonts w:ascii="Cambria" w:hAnsi="Cambria"/>
          <w:sz w:val="24"/>
        </w:rPr>
        <w:t>e</w:t>
      </w:r>
      <w:r w:rsidR="00481762" w:rsidRPr="00EA5322">
        <w:rPr>
          <w:rFonts w:ascii="Cambria" w:hAnsi="Cambria"/>
          <w:sz w:val="24"/>
        </w:rPr>
        <w:t xml:space="preserve">s is </w:t>
      </w:r>
      <w:r w:rsidR="00481762" w:rsidRPr="00EA5322">
        <w:rPr>
          <w:rFonts w:ascii="Cambria" w:hAnsi="Cambria"/>
          <w:i/>
          <w:sz w:val="24"/>
        </w:rPr>
        <w:t>abstract mental</w:t>
      </w:r>
      <w:r w:rsidR="00481762" w:rsidRPr="00EA5322">
        <w:rPr>
          <w:rFonts w:ascii="Cambria" w:hAnsi="Cambria"/>
          <w:sz w:val="24"/>
        </w:rPr>
        <w:t xml:space="preserve"> </w:t>
      </w:r>
      <w:r w:rsidR="007E5A2E" w:rsidRPr="00EA5322">
        <w:rPr>
          <w:rFonts w:ascii="Cambria" w:hAnsi="Cambria"/>
          <w:sz w:val="24"/>
        </w:rPr>
        <w:t>[</w:t>
      </w:r>
      <w:r w:rsidR="007E5A2E" w:rsidRPr="00EA5322">
        <w:rPr>
          <w:rFonts w:ascii="Cambria" w:hAnsi="Cambria"/>
          <w:i/>
          <w:sz w:val="24"/>
        </w:rPr>
        <w:t>geistig</w:t>
      </w:r>
      <w:r w:rsidR="007E5A2E" w:rsidRPr="00EA5322">
        <w:rPr>
          <w:rFonts w:ascii="Cambria" w:hAnsi="Cambria"/>
          <w:sz w:val="24"/>
        </w:rPr>
        <w:t xml:space="preserve">] </w:t>
      </w:r>
      <w:r w:rsidR="00481762" w:rsidRPr="00EA5322">
        <w:rPr>
          <w:rFonts w:ascii="Cambria" w:hAnsi="Cambria"/>
          <w:sz w:val="24"/>
        </w:rPr>
        <w:t>labour”)</w:t>
      </w:r>
      <w:r w:rsidR="00695BC3" w:rsidRPr="00EA5322">
        <w:rPr>
          <w:rFonts w:ascii="Cambria" w:hAnsi="Cambria"/>
          <w:sz w:val="24"/>
        </w:rPr>
        <w:t>,</w:t>
      </w:r>
      <w:r w:rsidR="0080465B" w:rsidRPr="00EA5322">
        <w:rPr>
          <w:rFonts w:ascii="Cambria" w:hAnsi="Cambria"/>
          <w:sz w:val="24"/>
        </w:rPr>
        <w:t xml:space="preserve"> so far felt </w:t>
      </w:r>
      <w:r w:rsidR="00695BC3" w:rsidRPr="00EA5322">
        <w:rPr>
          <w:rFonts w:ascii="Cambria" w:hAnsi="Cambria"/>
          <w:sz w:val="24"/>
        </w:rPr>
        <w:t xml:space="preserve">as </w:t>
      </w:r>
      <w:r w:rsidR="00835A2A" w:rsidRPr="00EA5322">
        <w:rPr>
          <w:rFonts w:ascii="Cambria" w:hAnsi="Cambria"/>
          <w:sz w:val="24"/>
        </w:rPr>
        <w:t xml:space="preserve">the </w:t>
      </w:r>
      <w:r w:rsidR="00835A2A" w:rsidRPr="00EA5322">
        <w:rPr>
          <w:rFonts w:ascii="Cambria" w:hAnsi="Cambria"/>
          <w:i/>
          <w:sz w:val="24"/>
        </w:rPr>
        <w:t>Zwieschlächtigkeit</w:t>
      </w:r>
      <w:r w:rsidR="00835A2A" w:rsidRPr="00EA5322">
        <w:rPr>
          <w:rFonts w:ascii="Cambria" w:hAnsi="Cambria"/>
          <w:sz w:val="24"/>
        </w:rPr>
        <w:t xml:space="preserve"> or centrifugality in the word “social” – the abstract average and yet the place of human development</w:t>
      </w:r>
      <w:r w:rsidR="00695BC3" w:rsidRPr="00EA5322">
        <w:rPr>
          <w:rFonts w:ascii="Cambria" w:hAnsi="Cambria"/>
          <w:sz w:val="24"/>
        </w:rPr>
        <w:t xml:space="preserve"> --</w:t>
      </w:r>
      <w:r w:rsidR="00835A2A" w:rsidRPr="00EA5322">
        <w:rPr>
          <w:rFonts w:ascii="Cambria" w:hAnsi="Cambria"/>
          <w:sz w:val="24"/>
        </w:rPr>
        <w:t xml:space="preserve"> </w:t>
      </w:r>
      <w:r w:rsidR="00355564" w:rsidRPr="00EA5322">
        <w:rPr>
          <w:rFonts w:ascii="Cambria" w:hAnsi="Cambria"/>
          <w:sz w:val="24"/>
        </w:rPr>
        <w:t xml:space="preserve">here gives us an empty space – “the realm of freedom” </w:t>
      </w:r>
      <w:r w:rsidR="00B644ED" w:rsidRPr="00EA5322">
        <w:rPr>
          <w:rFonts w:ascii="Cambria" w:hAnsi="Cambria"/>
          <w:sz w:val="24"/>
        </w:rPr>
        <w:t xml:space="preserve">( </w:t>
      </w:r>
      <w:r w:rsidR="00B644ED" w:rsidRPr="00EA5322">
        <w:rPr>
          <w:rFonts w:ascii="Cambria" w:hAnsi="Cambria"/>
          <w:i/>
          <w:sz w:val="24"/>
        </w:rPr>
        <w:t>C</w:t>
      </w:r>
      <w:r w:rsidR="00B644ED" w:rsidRPr="00EA5322">
        <w:rPr>
          <w:rFonts w:ascii="Cambria" w:hAnsi="Cambria"/>
          <w:sz w:val="24"/>
        </w:rPr>
        <w:t xml:space="preserve"> III, 958-959) </w:t>
      </w:r>
      <w:r w:rsidR="00355564" w:rsidRPr="00EA5322">
        <w:rPr>
          <w:rFonts w:ascii="Cambria" w:hAnsi="Cambria"/>
          <w:sz w:val="24"/>
        </w:rPr>
        <w:t>– which we can occupy to introduce the incalculable, the supplement always considered dangerous by mechanical Marxists – imaginative training for the ungeneralizable singular aesthetic – persistent preparation for the ethical reflex – the absence of which in general education brought the first set of revolutions to heel</w:t>
      </w:r>
      <w:r w:rsidR="0080465B" w:rsidRPr="00EA5322">
        <w:rPr>
          <w:rFonts w:ascii="Cambria" w:hAnsi="Cambria"/>
          <w:sz w:val="24"/>
        </w:rPr>
        <w:t>.</w:t>
      </w:r>
      <w:r w:rsidR="00355564" w:rsidRPr="00EA5322">
        <w:rPr>
          <w:rStyle w:val="FootnoteReference"/>
          <w:rFonts w:ascii="Cambria" w:hAnsi="Cambria"/>
          <w:sz w:val="24"/>
        </w:rPr>
        <w:footnoteReference w:id="32"/>
      </w:r>
      <w:r w:rsidR="0080465B" w:rsidRPr="00EA5322">
        <w:rPr>
          <w:rFonts w:ascii="Cambria" w:hAnsi="Cambria"/>
          <w:sz w:val="24"/>
        </w:rPr>
        <w:t xml:space="preserve">  </w:t>
      </w:r>
      <w:r w:rsidR="00184F6D" w:rsidRPr="00EA5322">
        <w:rPr>
          <w:rFonts w:ascii="Cambria" w:hAnsi="Cambria"/>
          <w:sz w:val="24"/>
        </w:rPr>
        <w:t xml:space="preserve">  </w:t>
      </w:r>
      <w:r w:rsidR="00BE59D7" w:rsidRPr="00EA5322">
        <w:rPr>
          <w:rFonts w:ascii="Cambria" w:hAnsi="Cambria"/>
          <w:sz w:val="24"/>
        </w:rPr>
        <w:t xml:space="preserve">  </w:t>
      </w:r>
    </w:p>
    <w:p w:rsidR="00695BC3" w:rsidRPr="00EA5322" w:rsidRDefault="00695BC3" w:rsidP="00695B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BE59D7" w:rsidRPr="00EA5322">
        <w:rPr>
          <w:rFonts w:ascii="Cambria" w:hAnsi="Cambria"/>
          <w:sz w:val="24"/>
        </w:rPr>
        <w:t>The passage invites careful reading.</w:t>
      </w:r>
      <w:r w:rsidRPr="00EA5322">
        <w:rPr>
          <w:rFonts w:ascii="Cambria" w:hAnsi="Cambria"/>
          <w:sz w:val="24"/>
        </w:rPr>
        <w:t xml:space="preserve">  </w:t>
      </w:r>
    </w:p>
    <w:p w:rsidR="00FC04F6" w:rsidRPr="00EA5322" w:rsidRDefault="00695BC3" w:rsidP="00FC04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1F50C9" w:rsidRPr="00EA5322">
        <w:rPr>
          <w:rFonts w:ascii="Cambria" w:hAnsi="Cambria"/>
          <w:sz w:val="24"/>
        </w:rPr>
        <w:t xml:space="preserve">In </w:t>
      </w:r>
      <w:r w:rsidR="001F50C9" w:rsidRPr="00EA5322">
        <w:rPr>
          <w:rFonts w:ascii="Cambria" w:hAnsi="Cambria"/>
          <w:i/>
          <w:sz w:val="24"/>
        </w:rPr>
        <w:t>Capital</w:t>
      </w:r>
      <w:r w:rsidR="001F50C9" w:rsidRPr="00EA5322">
        <w:rPr>
          <w:rFonts w:ascii="Cambria" w:hAnsi="Cambria"/>
          <w:sz w:val="24"/>
        </w:rPr>
        <w:t xml:space="preserve"> I, Marx proposes counter intuitive</w:t>
      </w:r>
      <w:r w:rsidR="00FE2A71">
        <w:rPr>
          <w:rFonts w:ascii="Cambria" w:hAnsi="Cambria"/>
          <w:sz w:val="24"/>
        </w:rPr>
        <w:t>ly</w:t>
      </w:r>
      <w:r w:rsidR="001F50C9" w:rsidRPr="00EA5322">
        <w:rPr>
          <w:rFonts w:ascii="Cambria" w:hAnsi="Cambria"/>
          <w:sz w:val="24"/>
        </w:rPr>
        <w:t xml:space="preserve"> that exchangeability is already present in nature (</w:t>
      </w:r>
      <w:r w:rsidR="0096092C" w:rsidRPr="00EA5322">
        <w:rPr>
          <w:rFonts w:ascii="Cambria" w:hAnsi="Cambria"/>
          <w:sz w:val="24"/>
        </w:rPr>
        <w:t>“</w:t>
      </w:r>
      <w:r w:rsidR="0027346E" w:rsidRPr="00EA5322">
        <w:rPr>
          <w:rFonts w:ascii="Cambria" w:hAnsi="Cambria"/>
          <w:sz w:val="24"/>
        </w:rPr>
        <w:t>[i]</w:t>
      </w:r>
      <w:r w:rsidR="0096092C" w:rsidRPr="00EA5322">
        <w:rPr>
          <w:rFonts w:ascii="Cambria" w:hAnsi="Cambria"/>
          <w:sz w:val="24"/>
        </w:rPr>
        <w:t xml:space="preserve">n considering the labour process, we began by treating it in the abstract, independently of its historical forms, as a process between man and nature” </w:t>
      </w:r>
      <w:r w:rsidR="0096092C" w:rsidRPr="00EA5322">
        <w:rPr>
          <w:rFonts w:ascii="Cambria" w:hAnsi="Cambria"/>
          <w:i/>
          <w:sz w:val="24"/>
        </w:rPr>
        <w:t>C</w:t>
      </w:r>
      <w:r w:rsidR="0027346E" w:rsidRPr="00EA5322">
        <w:rPr>
          <w:rFonts w:ascii="Cambria" w:hAnsi="Cambria"/>
          <w:sz w:val="24"/>
        </w:rPr>
        <w:t xml:space="preserve"> I, </w:t>
      </w:r>
      <w:r w:rsidR="0096092C" w:rsidRPr="00EA5322">
        <w:rPr>
          <w:rFonts w:ascii="Cambria" w:hAnsi="Cambria"/>
          <w:sz w:val="24"/>
        </w:rPr>
        <w:t>64</w:t>
      </w:r>
      <w:r w:rsidR="00717263" w:rsidRPr="00EA5322">
        <w:rPr>
          <w:rFonts w:ascii="Cambria" w:hAnsi="Cambria"/>
          <w:sz w:val="24"/>
        </w:rPr>
        <w:t>3</w:t>
      </w:r>
      <w:r w:rsidR="0096092C" w:rsidRPr="00EA5322">
        <w:rPr>
          <w:rFonts w:ascii="Cambria" w:hAnsi="Cambria"/>
          <w:sz w:val="24"/>
        </w:rPr>
        <w:t xml:space="preserve">).  </w:t>
      </w:r>
      <w:r w:rsidR="00FE2A71">
        <w:rPr>
          <w:rFonts w:ascii="Cambria" w:hAnsi="Cambria"/>
          <w:sz w:val="24"/>
        </w:rPr>
        <w:t>T</w:t>
      </w:r>
      <w:r w:rsidR="0096092C" w:rsidRPr="00EA5322">
        <w:rPr>
          <w:rFonts w:ascii="Cambria" w:hAnsi="Cambria"/>
          <w:sz w:val="24"/>
        </w:rPr>
        <w:t>his presupposition</w:t>
      </w:r>
      <w:r w:rsidR="00FE2A71">
        <w:rPr>
          <w:rFonts w:ascii="Cambria" w:hAnsi="Cambria"/>
          <w:sz w:val="24"/>
        </w:rPr>
        <w:t>,</w:t>
      </w:r>
      <w:r w:rsidR="0096092C" w:rsidRPr="00EA5322">
        <w:rPr>
          <w:rFonts w:ascii="Cambria" w:hAnsi="Cambria"/>
          <w:sz w:val="24"/>
        </w:rPr>
        <w:t xml:space="preserve"> n</w:t>
      </w:r>
      <w:r w:rsidR="001F50C9" w:rsidRPr="00EA5322">
        <w:rPr>
          <w:rFonts w:ascii="Cambria" w:hAnsi="Cambria"/>
          <w:sz w:val="24"/>
        </w:rPr>
        <w:t>e</w:t>
      </w:r>
      <w:r w:rsidR="0096092C" w:rsidRPr="00EA5322">
        <w:rPr>
          <w:rFonts w:ascii="Cambria" w:hAnsi="Cambria"/>
          <w:sz w:val="24"/>
        </w:rPr>
        <w:t>ve</w:t>
      </w:r>
      <w:r w:rsidR="001F50C9" w:rsidRPr="00EA5322">
        <w:rPr>
          <w:rFonts w:ascii="Cambria" w:hAnsi="Cambria"/>
          <w:sz w:val="24"/>
        </w:rPr>
        <w:t>r</w:t>
      </w:r>
      <w:r w:rsidR="0096092C" w:rsidRPr="00EA5322">
        <w:rPr>
          <w:rFonts w:ascii="Cambria" w:hAnsi="Cambria"/>
          <w:sz w:val="24"/>
        </w:rPr>
        <w:t xml:space="preserve"> r</w:t>
      </w:r>
      <w:r w:rsidR="001F50C9" w:rsidRPr="00EA5322">
        <w:rPr>
          <w:rFonts w:ascii="Cambria" w:hAnsi="Cambria"/>
          <w:sz w:val="24"/>
        </w:rPr>
        <w:t>e</w:t>
      </w:r>
      <w:r w:rsidR="0096092C" w:rsidRPr="00EA5322">
        <w:rPr>
          <w:rFonts w:ascii="Cambria" w:hAnsi="Cambria"/>
          <w:sz w:val="24"/>
        </w:rPr>
        <w:t>linquished</w:t>
      </w:r>
      <w:r w:rsidR="001F50C9" w:rsidRPr="00EA5322">
        <w:rPr>
          <w:rFonts w:ascii="Cambria" w:hAnsi="Cambria"/>
          <w:sz w:val="24"/>
        </w:rPr>
        <w:t>, supplies</w:t>
      </w:r>
      <w:r w:rsidR="0096092C" w:rsidRPr="00EA5322">
        <w:rPr>
          <w:rFonts w:ascii="Cambria" w:hAnsi="Cambria"/>
          <w:sz w:val="24"/>
        </w:rPr>
        <w:t xml:space="preserve"> the basis for the broader proposition, that </w:t>
      </w:r>
      <w:r w:rsidR="001F50C9" w:rsidRPr="00EA5322">
        <w:rPr>
          <w:rFonts w:ascii="Cambria" w:hAnsi="Cambria"/>
          <w:sz w:val="24"/>
        </w:rPr>
        <w:t xml:space="preserve">labor is a human fact -- the argument that can be broadened </w:t>
      </w:r>
      <w:r w:rsidR="00BF3925" w:rsidRPr="00EA5322">
        <w:rPr>
          <w:rFonts w:ascii="Cambria" w:hAnsi="Cambria"/>
          <w:sz w:val="24"/>
        </w:rPr>
        <w:t xml:space="preserve">to the proposition that we can make more than we need in </w:t>
      </w:r>
      <w:r w:rsidR="00BF3925" w:rsidRPr="00EA5322">
        <w:rPr>
          <w:rFonts w:ascii="Cambria" w:hAnsi="Cambria"/>
          <w:i/>
          <w:sz w:val="24"/>
        </w:rPr>
        <w:t>every</w:t>
      </w:r>
      <w:r w:rsidR="00BF3925" w:rsidRPr="00EA5322">
        <w:rPr>
          <w:rFonts w:ascii="Cambria" w:hAnsi="Cambria"/>
          <w:sz w:val="24"/>
        </w:rPr>
        <w:t xml:space="preserve"> act of life and thought.</w:t>
      </w:r>
      <w:r w:rsidR="00495090" w:rsidRPr="00EA5322">
        <w:rPr>
          <w:rFonts w:ascii="Cambria" w:hAnsi="Cambria"/>
          <w:sz w:val="24"/>
        </w:rPr>
        <w:t xml:space="preserve">  Marx</w:t>
      </w:r>
      <w:r w:rsidR="00FE2A71">
        <w:rPr>
          <w:rFonts w:ascii="Cambria" w:hAnsi="Cambria"/>
          <w:sz w:val="24"/>
        </w:rPr>
        <w:t>,</w:t>
      </w:r>
      <w:r w:rsidR="00495090" w:rsidRPr="00EA5322">
        <w:rPr>
          <w:rFonts w:ascii="Cambria" w:hAnsi="Cambria"/>
          <w:sz w:val="24"/>
        </w:rPr>
        <w:t xml:space="preserve"> interested only in the </w:t>
      </w:r>
      <w:r w:rsidR="00C45335" w:rsidRPr="00EA5322">
        <w:rPr>
          <w:rFonts w:ascii="Cambria" w:hAnsi="Cambria"/>
          <w:sz w:val="24"/>
        </w:rPr>
        <w:t xml:space="preserve">economic sphere,  compliments capital: </w:t>
      </w:r>
      <w:r w:rsidR="009A7E5B" w:rsidRPr="00EA5322">
        <w:rPr>
          <w:rFonts w:ascii="Cambria" w:hAnsi="Cambria"/>
          <w:sz w:val="24"/>
        </w:rPr>
        <w:t>“</w:t>
      </w:r>
      <w:r w:rsidR="00C45335" w:rsidRPr="00EA5322">
        <w:rPr>
          <w:rFonts w:ascii="Cambria" w:hAnsi="Cambria"/>
          <w:sz w:val="24"/>
        </w:rPr>
        <w:t xml:space="preserve">It is one of the civilizing </w:t>
      </w:r>
      <w:r w:rsidR="00495090" w:rsidRPr="00EA5322">
        <w:rPr>
          <w:rFonts w:ascii="Cambria" w:hAnsi="Cambria"/>
          <w:sz w:val="24"/>
        </w:rPr>
        <w:t>as</w:t>
      </w:r>
      <w:r w:rsidR="00C45335" w:rsidRPr="00EA5322">
        <w:rPr>
          <w:rFonts w:ascii="Cambria" w:hAnsi="Cambria"/>
          <w:sz w:val="24"/>
        </w:rPr>
        <w:t>pects of cap</w:t>
      </w:r>
      <w:r w:rsidR="00495090" w:rsidRPr="00EA5322">
        <w:rPr>
          <w:rFonts w:ascii="Cambria" w:hAnsi="Cambria"/>
          <w:sz w:val="24"/>
        </w:rPr>
        <w:t>i</w:t>
      </w:r>
      <w:r w:rsidR="00C45335" w:rsidRPr="00EA5322">
        <w:rPr>
          <w:rFonts w:ascii="Cambria" w:hAnsi="Cambria"/>
          <w:sz w:val="24"/>
        </w:rPr>
        <w:t>tal that it extorts this surplus labour i</w:t>
      </w:r>
      <w:r w:rsidR="00495090" w:rsidRPr="00EA5322">
        <w:rPr>
          <w:rFonts w:ascii="Cambria" w:hAnsi="Cambria"/>
          <w:sz w:val="24"/>
        </w:rPr>
        <w:t>n</w:t>
      </w:r>
      <w:r w:rsidR="00C45335" w:rsidRPr="00EA5322">
        <w:rPr>
          <w:rFonts w:ascii="Cambria" w:hAnsi="Cambria"/>
          <w:sz w:val="24"/>
        </w:rPr>
        <w:t xml:space="preserve"> a manner and in condi</w:t>
      </w:r>
      <w:r w:rsidR="00495090" w:rsidRPr="00EA5322">
        <w:rPr>
          <w:rFonts w:ascii="Cambria" w:hAnsi="Cambria"/>
          <w:sz w:val="24"/>
        </w:rPr>
        <w:t>t</w:t>
      </w:r>
      <w:r w:rsidR="00C45335" w:rsidRPr="00EA5322">
        <w:rPr>
          <w:rFonts w:ascii="Cambria" w:hAnsi="Cambria"/>
          <w:sz w:val="24"/>
        </w:rPr>
        <w:t>ions that a</w:t>
      </w:r>
      <w:r w:rsidR="00495090" w:rsidRPr="00EA5322">
        <w:rPr>
          <w:rFonts w:ascii="Cambria" w:hAnsi="Cambria"/>
          <w:sz w:val="24"/>
        </w:rPr>
        <w:t>r</w:t>
      </w:r>
      <w:r w:rsidR="00C45335" w:rsidRPr="00EA5322">
        <w:rPr>
          <w:rFonts w:ascii="Cambria" w:hAnsi="Cambria"/>
          <w:sz w:val="24"/>
        </w:rPr>
        <w:t>e m</w:t>
      </w:r>
      <w:r w:rsidR="00495090" w:rsidRPr="00EA5322">
        <w:rPr>
          <w:rFonts w:ascii="Cambria" w:hAnsi="Cambria"/>
          <w:sz w:val="24"/>
        </w:rPr>
        <w:t>o</w:t>
      </w:r>
      <w:r w:rsidR="00C45335" w:rsidRPr="00EA5322">
        <w:rPr>
          <w:rFonts w:ascii="Cambria" w:hAnsi="Cambria"/>
          <w:sz w:val="24"/>
        </w:rPr>
        <w:t xml:space="preserve">re advantageous to </w:t>
      </w:r>
      <w:r w:rsidR="001A4472" w:rsidRPr="00EA5322">
        <w:rPr>
          <w:rFonts w:ascii="Cambria" w:hAnsi="Cambria"/>
          <w:sz w:val="24"/>
        </w:rPr>
        <w:t>the development of laborpowers</w:t>
      </w:r>
      <w:r w:rsidR="002407BD" w:rsidRPr="00EA5322">
        <w:rPr>
          <w:rFonts w:ascii="Cambria" w:hAnsi="Cambria"/>
          <w:sz w:val="24"/>
        </w:rPr>
        <w:t xml:space="preserve">, to </w:t>
      </w:r>
      <w:r w:rsidR="00C45335" w:rsidRPr="00EA5322">
        <w:rPr>
          <w:rFonts w:ascii="Cambria" w:hAnsi="Cambria"/>
          <w:sz w:val="24"/>
        </w:rPr>
        <w:t>social relations an</w:t>
      </w:r>
      <w:r w:rsidR="00495090" w:rsidRPr="00EA5322">
        <w:rPr>
          <w:rFonts w:ascii="Cambria" w:hAnsi="Cambria"/>
          <w:sz w:val="24"/>
        </w:rPr>
        <w:t>d</w:t>
      </w:r>
      <w:r w:rsidR="00C45335" w:rsidRPr="00EA5322">
        <w:rPr>
          <w:rFonts w:ascii="Cambria" w:hAnsi="Cambria"/>
          <w:sz w:val="24"/>
        </w:rPr>
        <w:t xml:space="preserve"> to the cre</w:t>
      </w:r>
      <w:r w:rsidR="002407BD" w:rsidRPr="00EA5322">
        <w:rPr>
          <w:rFonts w:ascii="Cambria" w:hAnsi="Cambria"/>
          <w:sz w:val="24"/>
        </w:rPr>
        <w:t>a</w:t>
      </w:r>
      <w:r w:rsidR="00C45335" w:rsidRPr="00EA5322">
        <w:rPr>
          <w:rFonts w:ascii="Cambria" w:hAnsi="Cambria"/>
          <w:sz w:val="24"/>
        </w:rPr>
        <w:t xml:space="preserve">tion of elements for a </w:t>
      </w:r>
      <w:r w:rsidR="006B130D" w:rsidRPr="00EA5322">
        <w:rPr>
          <w:rFonts w:ascii="Cambria" w:hAnsi="Cambria"/>
          <w:sz w:val="24"/>
        </w:rPr>
        <w:t>re</w:t>
      </w:r>
      <w:r w:rsidR="00C45335" w:rsidRPr="00EA5322">
        <w:rPr>
          <w:rFonts w:ascii="Cambria" w:hAnsi="Cambria"/>
          <w:sz w:val="24"/>
        </w:rPr>
        <w:t>newa</w:t>
      </w:r>
      <w:r w:rsidR="006B130D" w:rsidRPr="00EA5322">
        <w:rPr>
          <w:rFonts w:ascii="Cambria" w:hAnsi="Cambria"/>
          <w:sz w:val="24"/>
        </w:rPr>
        <w:t>l o</w:t>
      </w:r>
      <w:r w:rsidR="00C45335" w:rsidRPr="00EA5322">
        <w:rPr>
          <w:rFonts w:ascii="Cambria" w:hAnsi="Cambria"/>
          <w:sz w:val="24"/>
        </w:rPr>
        <w:t>n</w:t>
      </w:r>
      <w:r w:rsidR="006B130D" w:rsidRPr="00EA5322">
        <w:rPr>
          <w:rFonts w:ascii="Cambria" w:hAnsi="Cambria"/>
          <w:sz w:val="24"/>
        </w:rPr>
        <w:t xml:space="preserve"> a</w:t>
      </w:r>
      <w:r w:rsidR="00C45335" w:rsidRPr="00EA5322">
        <w:rPr>
          <w:rFonts w:ascii="Cambria" w:hAnsi="Cambria"/>
          <w:sz w:val="24"/>
        </w:rPr>
        <w:t xml:space="preserve"> higher </w:t>
      </w:r>
      <w:r w:rsidR="006B130D" w:rsidRPr="00EA5322">
        <w:rPr>
          <w:rFonts w:ascii="Cambria" w:hAnsi="Cambria"/>
          <w:sz w:val="24"/>
        </w:rPr>
        <w:t>plane</w:t>
      </w:r>
      <w:r w:rsidR="00C45335" w:rsidRPr="00EA5322">
        <w:rPr>
          <w:rFonts w:ascii="Cambria" w:hAnsi="Cambria"/>
          <w:sz w:val="24"/>
        </w:rPr>
        <w:t xml:space="preserve"> than </w:t>
      </w:r>
      <w:r w:rsidR="00495090" w:rsidRPr="00EA5322">
        <w:rPr>
          <w:rFonts w:ascii="Cambria" w:hAnsi="Cambria"/>
          <w:sz w:val="24"/>
        </w:rPr>
        <w:t>u</w:t>
      </w:r>
      <w:r w:rsidR="00C45335" w:rsidRPr="00EA5322">
        <w:rPr>
          <w:rFonts w:ascii="Cambria" w:hAnsi="Cambria"/>
          <w:sz w:val="24"/>
        </w:rPr>
        <w:t xml:space="preserve">nder </w:t>
      </w:r>
      <w:r w:rsidR="009A7E5B" w:rsidRPr="00EA5322">
        <w:rPr>
          <w:rFonts w:ascii="Cambria" w:hAnsi="Cambria"/>
          <w:sz w:val="24"/>
        </w:rPr>
        <w:t>the earlier forms of slavery, serfdom, et</w:t>
      </w:r>
      <w:r w:rsidR="00495090" w:rsidRPr="00EA5322">
        <w:rPr>
          <w:rFonts w:ascii="Cambria" w:hAnsi="Cambria"/>
          <w:sz w:val="24"/>
        </w:rPr>
        <w:t>c</w:t>
      </w:r>
      <w:r w:rsidR="00062201">
        <w:rPr>
          <w:rFonts w:ascii="Cambria" w:hAnsi="Cambria"/>
          <w:sz w:val="24"/>
        </w:rPr>
        <w:t>.</w:t>
      </w:r>
      <w:r w:rsidR="009A7E5B" w:rsidRPr="00EA5322">
        <w:rPr>
          <w:rFonts w:ascii="Cambria" w:hAnsi="Cambria"/>
          <w:sz w:val="24"/>
        </w:rPr>
        <w:t>” (</w:t>
      </w:r>
      <w:r w:rsidR="009A7E5B" w:rsidRPr="00EA5322">
        <w:rPr>
          <w:rFonts w:ascii="Cambria" w:hAnsi="Cambria"/>
          <w:i/>
          <w:sz w:val="24"/>
        </w:rPr>
        <w:t xml:space="preserve">C </w:t>
      </w:r>
      <w:r w:rsidR="009A7E5B" w:rsidRPr="00EA5322">
        <w:rPr>
          <w:rFonts w:ascii="Cambria" w:hAnsi="Cambria"/>
          <w:sz w:val="24"/>
        </w:rPr>
        <w:t>III, 958</w:t>
      </w:r>
      <w:r w:rsidR="006B130D" w:rsidRPr="00EA5322">
        <w:rPr>
          <w:rFonts w:ascii="Cambria" w:hAnsi="Cambria"/>
          <w:sz w:val="24"/>
        </w:rPr>
        <w:t>; translation modified)</w:t>
      </w:r>
      <w:r w:rsidR="00062201">
        <w:rPr>
          <w:rFonts w:ascii="Cambria" w:hAnsi="Cambria"/>
          <w:sz w:val="24"/>
        </w:rPr>
        <w:t>.</w:t>
      </w:r>
      <w:r w:rsidR="00495090" w:rsidRPr="00EA5322">
        <w:rPr>
          <w:rFonts w:ascii="Cambria" w:hAnsi="Cambria"/>
          <w:sz w:val="24"/>
        </w:rPr>
        <w:t xml:space="preserve"> It is important that he is not speaking of capital</w:t>
      </w:r>
      <w:r w:rsidR="00B56DDE" w:rsidRPr="00EA5322">
        <w:rPr>
          <w:rFonts w:ascii="Cambria" w:hAnsi="Cambria"/>
          <w:i/>
          <w:sz w:val="24"/>
        </w:rPr>
        <w:t>ism</w:t>
      </w:r>
      <w:r w:rsidR="00B56DDE" w:rsidRPr="00EA5322">
        <w:rPr>
          <w:rFonts w:ascii="Cambria" w:hAnsi="Cambria"/>
          <w:sz w:val="24"/>
        </w:rPr>
        <w:t xml:space="preserve"> here.  In this passage </w:t>
      </w:r>
      <w:r w:rsidR="00062201">
        <w:rPr>
          <w:rFonts w:ascii="Cambria" w:hAnsi="Cambria"/>
          <w:sz w:val="24"/>
        </w:rPr>
        <w:t xml:space="preserve">Marx </w:t>
      </w:r>
      <w:r w:rsidR="00B56DDE" w:rsidRPr="00EA5322">
        <w:rPr>
          <w:rFonts w:ascii="Cambria" w:hAnsi="Cambria"/>
          <w:sz w:val="24"/>
        </w:rPr>
        <w:t>is looking forward to the socialist use</w:t>
      </w:r>
      <w:r w:rsidR="00062201">
        <w:rPr>
          <w:rFonts w:ascii="Cambria" w:hAnsi="Cambria"/>
          <w:sz w:val="24"/>
        </w:rPr>
        <w:t xml:space="preserve"> of capital</w:t>
      </w:r>
      <w:r w:rsidR="00B56DDE" w:rsidRPr="00EA5322">
        <w:rPr>
          <w:rFonts w:ascii="Cambria" w:hAnsi="Cambria"/>
          <w:sz w:val="24"/>
        </w:rPr>
        <w:t xml:space="preserve">.  </w:t>
      </w:r>
      <w:r w:rsidR="006B130D" w:rsidRPr="00EA5322">
        <w:rPr>
          <w:rFonts w:ascii="Cambria" w:hAnsi="Cambria"/>
          <w:sz w:val="24"/>
        </w:rPr>
        <w:t>I am thinking especially of p</w:t>
      </w:r>
      <w:r w:rsidR="005B737D">
        <w:rPr>
          <w:rFonts w:ascii="Cambria" w:hAnsi="Cambria"/>
          <w:sz w:val="24"/>
        </w:rPr>
        <w:t>hr</w:t>
      </w:r>
      <w:r w:rsidR="006B130D" w:rsidRPr="00EA5322">
        <w:rPr>
          <w:rFonts w:ascii="Cambria" w:hAnsi="Cambria"/>
          <w:sz w:val="24"/>
        </w:rPr>
        <w:t>ases such as “</w:t>
      </w:r>
      <w:r w:rsidR="006B130D" w:rsidRPr="00EA5322">
        <w:rPr>
          <w:rFonts w:ascii="Cambria" w:hAnsi="Cambria"/>
          <w:i/>
          <w:sz w:val="24"/>
        </w:rPr>
        <w:t>gesellschaftliche Verhältnisse,</w:t>
      </w:r>
      <w:r w:rsidR="006B130D" w:rsidRPr="00EA5322">
        <w:rPr>
          <w:rFonts w:ascii="Cambria" w:hAnsi="Cambria"/>
          <w:sz w:val="24"/>
        </w:rPr>
        <w:t xml:space="preserve">” where the adjective could almost be “socialist” and the noun is the more philosophical </w:t>
      </w:r>
      <w:r w:rsidR="006B130D" w:rsidRPr="00EA5322">
        <w:rPr>
          <w:rFonts w:ascii="Cambria" w:hAnsi="Cambria"/>
          <w:i/>
          <w:sz w:val="24"/>
        </w:rPr>
        <w:t>Verhä</w:t>
      </w:r>
      <w:r w:rsidR="00CA0E5B" w:rsidRPr="00EA5322">
        <w:rPr>
          <w:rFonts w:ascii="Cambria" w:hAnsi="Cambria"/>
          <w:i/>
          <w:sz w:val="24"/>
        </w:rPr>
        <w:t>ltniss</w:t>
      </w:r>
      <w:r w:rsidR="00CA0E5B" w:rsidRPr="00EA5322">
        <w:rPr>
          <w:rFonts w:ascii="Cambria" w:hAnsi="Cambria"/>
          <w:sz w:val="24"/>
        </w:rPr>
        <w:t xml:space="preserve"> – suggesting a philosophically correct structural position rather than the more colloquial </w:t>
      </w:r>
      <w:r w:rsidR="00CA0E5B" w:rsidRPr="00EA5322">
        <w:rPr>
          <w:rFonts w:ascii="Cambria" w:hAnsi="Cambria"/>
          <w:i/>
          <w:sz w:val="24"/>
        </w:rPr>
        <w:t>Beziehung</w:t>
      </w:r>
      <w:r w:rsidR="00CA0E5B" w:rsidRPr="00EA5322">
        <w:rPr>
          <w:rFonts w:ascii="Cambria" w:hAnsi="Cambria"/>
          <w:sz w:val="24"/>
        </w:rPr>
        <w:t xml:space="preserve"> (relationship); and of </w:t>
      </w:r>
      <w:r w:rsidR="00CA0E5B" w:rsidRPr="00EA5322">
        <w:rPr>
          <w:rFonts w:ascii="Cambria" w:hAnsi="Cambria"/>
          <w:i/>
          <w:sz w:val="24"/>
        </w:rPr>
        <w:t>höhere Neubildung,</w:t>
      </w:r>
      <w:r w:rsidR="00266842" w:rsidRPr="00EA5322">
        <w:rPr>
          <w:rFonts w:ascii="Cambria" w:hAnsi="Cambria"/>
          <w:i/>
          <w:sz w:val="24"/>
        </w:rPr>
        <w:t xml:space="preserve"> </w:t>
      </w:r>
      <w:r w:rsidR="00CA0E5B" w:rsidRPr="00EA5322">
        <w:rPr>
          <w:rFonts w:ascii="Cambria" w:hAnsi="Cambria"/>
          <w:sz w:val="24"/>
        </w:rPr>
        <w:t xml:space="preserve">which is almost </w:t>
      </w:r>
      <w:r w:rsidR="00CA0E5B" w:rsidRPr="00EA5322">
        <w:rPr>
          <w:rFonts w:ascii="Cambria" w:hAnsi="Cambria"/>
          <w:i/>
          <w:sz w:val="24"/>
        </w:rPr>
        <w:t xml:space="preserve">Aufhebung </w:t>
      </w:r>
      <w:r w:rsidR="00CA0E5B" w:rsidRPr="00EA5322">
        <w:rPr>
          <w:rFonts w:ascii="Cambria" w:hAnsi="Cambria"/>
          <w:sz w:val="24"/>
        </w:rPr>
        <w:t>or sublatio</w:t>
      </w:r>
      <w:r w:rsidR="006B130D" w:rsidRPr="00EA5322">
        <w:rPr>
          <w:rFonts w:ascii="Cambria" w:hAnsi="Cambria"/>
          <w:sz w:val="24"/>
        </w:rPr>
        <w:t>n</w:t>
      </w:r>
      <w:r w:rsidR="00CA0E5B" w:rsidRPr="00EA5322">
        <w:rPr>
          <w:rFonts w:ascii="Cambria" w:hAnsi="Cambria"/>
          <w:sz w:val="24"/>
        </w:rPr>
        <w:t>.  This is what capital does.</w:t>
      </w:r>
      <w:r w:rsidR="006B130D" w:rsidRPr="00EA5322">
        <w:rPr>
          <w:rFonts w:ascii="Cambria" w:hAnsi="Cambria"/>
          <w:sz w:val="24"/>
        </w:rPr>
        <w:t xml:space="preserve"> </w:t>
      </w:r>
      <w:r w:rsidR="006B130D" w:rsidRPr="00EA5322">
        <w:rPr>
          <w:rFonts w:ascii="Cambria" w:hAnsi="Cambria"/>
          <w:i/>
          <w:sz w:val="24"/>
        </w:rPr>
        <w:t xml:space="preserve"> </w:t>
      </w:r>
      <w:r w:rsidR="0075791F" w:rsidRPr="00EA5322">
        <w:rPr>
          <w:rFonts w:ascii="Cambria" w:hAnsi="Cambria"/>
          <w:sz w:val="24"/>
        </w:rPr>
        <w:t>And t</w:t>
      </w:r>
      <w:r w:rsidR="00B56DDE" w:rsidRPr="00EA5322">
        <w:rPr>
          <w:rFonts w:ascii="Cambria" w:hAnsi="Cambria"/>
          <w:sz w:val="24"/>
        </w:rPr>
        <w:t>he</w:t>
      </w:r>
      <w:r w:rsidR="0075791F" w:rsidRPr="00EA5322">
        <w:rPr>
          <w:rFonts w:ascii="Cambria" w:hAnsi="Cambria"/>
          <w:sz w:val="24"/>
        </w:rPr>
        <w:t xml:space="preserve"> problem, once again, is that</w:t>
      </w:r>
      <w:r w:rsidR="00195C58" w:rsidRPr="00EA5322">
        <w:rPr>
          <w:rFonts w:ascii="Cambria" w:hAnsi="Cambria"/>
          <w:sz w:val="24"/>
        </w:rPr>
        <w:t xml:space="preserve"> the capital</w:t>
      </w:r>
      <w:r w:rsidR="00195C58" w:rsidRPr="00EA5322">
        <w:rPr>
          <w:rFonts w:ascii="Cambria" w:hAnsi="Cambria"/>
          <w:i/>
          <w:sz w:val="24"/>
        </w:rPr>
        <w:t>ist</w:t>
      </w:r>
      <w:r w:rsidR="00195C58" w:rsidRPr="00EA5322">
        <w:rPr>
          <w:rFonts w:ascii="Cambria" w:hAnsi="Cambria"/>
          <w:sz w:val="24"/>
        </w:rPr>
        <w:t xml:space="preserve"> use simply </w:t>
      </w:r>
      <w:r w:rsidR="00D3648A" w:rsidRPr="00EA5322">
        <w:rPr>
          <w:rFonts w:ascii="Cambria" w:hAnsi="Cambria"/>
          <w:sz w:val="24"/>
        </w:rPr>
        <w:t xml:space="preserve">“disappears.”  This is where our globally diversified effort can </w:t>
      </w:r>
      <w:r w:rsidR="00062201">
        <w:rPr>
          <w:rFonts w:ascii="Cambria" w:hAnsi="Cambria"/>
          <w:sz w:val="24"/>
        </w:rPr>
        <w:t xml:space="preserve">teach and </w:t>
      </w:r>
      <w:r w:rsidR="00D3648A" w:rsidRPr="00EA5322">
        <w:rPr>
          <w:rFonts w:ascii="Cambria" w:hAnsi="Cambria"/>
          <w:sz w:val="24"/>
        </w:rPr>
        <w:t xml:space="preserve">practice Marxism by persistently </w:t>
      </w:r>
      <w:r w:rsidR="00D3648A" w:rsidRPr="00EA5322">
        <w:rPr>
          <w:rFonts w:ascii="Cambria" w:hAnsi="Cambria"/>
          <w:i/>
          <w:sz w:val="24"/>
        </w:rPr>
        <w:t>de</w:t>
      </w:r>
      <w:r w:rsidR="00D3648A" w:rsidRPr="00EA5322">
        <w:rPr>
          <w:rFonts w:ascii="Cambria" w:hAnsi="Cambria"/>
          <w:sz w:val="24"/>
        </w:rPr>
        <w:t xml:space="preserve">-humanizing greed as the </w:t>
      </w:r>
      <w:r w:rsidR="00F23E94" w:rsidRPr="00EA5322">
        <w:rPr>
          <w:rFonts w:ascii="Cambria" w:hAnsi="Cambria"/>
          <w:i/>
          <w:sz w:val="24"/>
        </w:rPr>
        <w:t>primum mobile</w:t>
      </w:r>
      <w:r w:rsidR="00E61789" w:rsidRPr="00EA5322">
        <w:rPr>
          <w:rFonts w:ascii="Cambria" w:hAnsi="Cambria"/>
          <w:i/>
          <w:sz w:val="24"/>
        </w:rPr>
        <w:t xml:space="preserve"> </w:t>
      </w:r>
      <w:r w:rsidR="00E61789" w:rsidRPr="00EA5322">
        <w:rPr>
          <w:rFonts w:ascii="Cambria" w:hAnsi="Cambria"/>
          <w:sz w:val="24"/>
        </w:rPr>
        <w:t>– the dangerous supplement, one</w:t>
      </w:r>
      <w:r w:rsidR="005141AE" w:rsidRPr="00EA5322">
        <w:rPr>
          <w:rFonts w:ascii="Cambria" w:hAnsi="Cambria"/>
          <w:sz w:val="24"/>
        </w:rPr>
        <w:t xml:space="preserve">-on-one yet collective. </w:t>
      </w:r>
      <w:r w:rsidR="00FC04F6" w:rsidRPr="00EA5322">
        <w:rPr>
          <w:rFonts w:ascii="Cambria" w:hAnsi="Cambria"/>
          <w:sz w:val="24"/>
        </w:rPr>
        <w:t xml:space="preserve"> </w:t>
      </w:r>
    </w:p>
    <w:p w:rsidR="00136FA5" w:rsidRPr="00EA5322" w:rsidRDefault="00FC04F6" w:rsidP="00136F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2774B4" w:rsidRPr="00EA5322">
        <w:rPr>
          <w:rFonts w:ascii="Cambria" w:hAnsi="Cambria"/>
          <w:sz w:val="24"/>
        </w:rPr>
        <w:t xml:space="preserve">In the next movement of this rich paragraph, Marx once again generalizes, bringing all modes of production together, bringing </w:t>
      </w:r>
      <w:r w:rsidR="002774B4" w:rsidRPr="00EA5322">
        <w:rPr>
          <w:rFonts w:ascii="Cambria" w:hAnsi="Cambria"/>
          <w:i/>
          <w:sz w:val="24"/>
        </w:rPr>
        <w:t>Gemeinschaft</w:t>
      </w:r>
      <w:r w:rsidR="002774B4" w:rsidRPr="00EA5322">
        <w:rPr>
          <w:rFonts w:ascii="Cambria" w:hAnsi="Cambria"/>
          <w:sz w:val="24"/>
        </w:rPr>
        <w:t xml:space="preserve"> and </w:t>
      </w:r>
      <w:r w:rsidR="002774B4" w:rsidRPr="00EA5322">
        <w:rPr>
          <w:rFonts w:ascii="Cambria" w:hAnsi="Cambria"/>
          <w:i/>
          <w:sz w:val="24"/>
        </w:rPr>
        <w:t>Gesellschaft</w:t>
      </w:r>
      <w:r w:rsidR="002774B4" w:rsidRPr="00EA5322">
        <w:rPr>
          <w:rFonts w:ascii="Cambria" w:hAnsi="Cambria"/>
          <w:sz w:val="24"/>
        </w:rPr>
        <w:t xml:space="preserve"> together</w:t>
      </w:r>
      <w:r w:rsidR="005304EB" w:rsidRPr="00EA5322">
        <w:rPr>
          <w:rFonts w:ascii="Cambria" w:hAnsi="Cambria"/>
          <w:sz w:val="24"/>
        </w:rPr>
        <w:t>.</w:t>
      </w:r>
      <w:r w:rsidR="001736FC" w:rsidRPr="00EA5322">
        <w:rPr>
          <w:rFonts w:ascii="Cambria" w:hAnsi="Cambria"/>
          <w:sz w:val="24"/>
        </w:rPr>
        <w:t xml:space="preserve">  </w:t>
      </w:r>
      <w:r w:rsidR="00136FA5" w:rsidRPr="00EA5322">
        <w:rPr>
          <w:rFonts w:ascii="Cambria" w:hAnsi="Cambria"/>
          <w:sz w:val="24"/>
        </w:rPr>
        <w:t>Here is the loss of the proper names of modes of production</w:t>
      </w:r>
      <w:r w:rsidR="005B737D">
        <w:rPr>
          <w:rFonts w:ascii="Cambria" w:hAnsi="Cambria"/>
          <w:sz w:val="24"/>
        </w:rPr>
        <w:t xml:space="preserve"> </w:t>
      </w:r>
      <w:r w:rsidR="00136FA5" w:rsidRPr="00EA5322">
        <w:rPr>
          <w:rFonts w:ascii="Cambria" w:hAnsi="Cambria"/>
          <w:sz w:val="24"/>
        </w:rPr>
        <w:t xml:space="preserve">as a subjunctive goal, a blow to gnoseology.  </w:t>
      </w:r>
      <w:r w:rsidR="00B104D3">
        <w:rPr>
          <w:rFonts w:ascii="Cambria" w:hAnsi="Cambria"/>
          <w:sz w:val="24"/>
        </w:rPr>
        <w:t>Marx</w:t>
      </w:r>
      <w:r w:rsidR="001736FC" w:rsidRPr="00EA5322">
        <w:rPr>
          <w:rFonts w:ascii="Cambria" w:hAnsi="Cambria"/>
          <w:sz w:val="24"/>
        </w:rPr>
        <w:t xml:space="preserve"> brings up once again that exchangeability</w:t>
      </w:r>
      <w:r w:rsidR="007D39D0" w:rsidRPr="00EA5322">
        <w:rPr>
          <w:rFonts w:ascii="Cambria" w:hAnsi="Cambria"/>
          <w:sz w:val="24"/>
        </w:rPr>
        <w:t xml:space="preserve"> begins in nature.</w:t>
      </w:r>
      <w:r w:rsidR="0021475F" w:rsidRPr="00EA5322">
        <w:rPr>
          <w:rFonts w:ascii="Cambria" w:hAnsi="Cambria"/>
          <w:sz w:val="24"/>
        </w:rPr>
        <w:t xml:space="preserve">  Before capital, nature ruled the human like a blind power.</w:t>
      </w:r>
      <w:r w:rsidR="002849BA" w:rsidRPr="00EA5322">
        <w:rPr>
          <w:rFonts w:ascii="Cambria" w:hAnsi="Cambria"/>
          <w:sz w:val="24"/>
        </w:rPr>
        <w:t xml:space="preserve">  In socialized capital</w:t>
      </w:r>
      <w:r w:rsidR="00750DC1" w:rsidRPr="00EA5322">
        <w:rPr>
          <w:rFonts w:ascii="Cambria" w:hAnsi="Cambria"/>
          <w:sz w:val="24"/>
        </w:rPr>
        <w:t xml:space="preserve">, </w:t>
      </w:r>
      <w:r w:rsidR="00B644ED" w:rsidRPr="00EA5322">
        <w:rPr>
          <w:rFonts w:ascii="Cambria" w:hAnsi="Cambria"/>
          <w:sz w:val="24"/>
        </w:rPr>
        <w:t xml:space="preserve">“associated producers govern” </w:t>
      </w:r>
      <w:r w:rsidR="00750DC1" w:rsidRPr="00EA5322">
        <w:rPr>
          <w:rFonts w:ascii="Cambria" w:hAnsi="Cambria"/>
          <w:sz w:val="24"/>
        </w:rPr>
        <w:t>this originary exchangeability</w:t>
      </w:r>
      <w:r w:rsidR="00B104D3">
        <w:rPr>
          <w:rFonts w:ascii="Cambria" w:hAnsi="Cambria"/>
          <w:sz w:val="24"/>
        </w:rPr>
        <w:t>,</w:t>
      </w:r>
      <w:r w:rsidR="00750DC1" w:rsidRPr="00EA5322">
        <w:rPr>
          <w:rFonts w:ascii="Cambria" w:hAnsi="Cambria"/>
          <w:sz w:val="24"/>
        </w:rPr>
        <w:t xml:space="preserve"> “</w:t>
      </w:r>
      <w:r w:rsidR="00B644ED" w:rsidRPr="00EA5322">
        <w:rPr>
          <w:rFonts w:ascii="Cambria" w:hAnsi="Cambria"/>
          <w:sz w:val="24"/>
        </w:rPr>
        <w:t xml:space="preserve">human </w:t>
      </w:r>
      <w:r w:rsidR="00F64965" w:rsidRPr="00EA5322">
        <w:rPr>
          <w:rFonts w:ascii="Cambria" w:hAnsi="Cambria"/>
          <w:sz w:val="24"/>
        </w:rPr>
        <w:t>exchange of material [</w:t>
      </w:r>
      <w:r w:rsidR="00F64965" w:rsidRPr="00EA5322">
        <w:rPr>
          <w:rFonts w:ascii="Cambria" w:hAnsi="Cambria"/>
          <w:i/>
          <w:sz w:val="24"/>
        </w:rPr>
        <w:t>Stoffwechsel</w:t>
      </w:r>
      <w:r w:rsidR="00F64965" w:rsidRPr="00EA5322">
        <w:rPr>
          <w:rFonts w:ascii="Cambria" w:hAnsi="Cambria"/>
          <w:sz w:val="24"/>
        </w:rPr>
        <w:t xml:space="preserve">, usually “metabolism,” translates literally into “exchange of material”] with nature </w:t>
      </w:r>
      <w:r w:rsidR="00750DC1" w:rsidRPr="00EA5322">
        <w:rPr>
          <w:rFonts w:ascii="Cambria" w:hAnsi="Cambria"/>
          <w:sz w:val="24"/>
        </w:rPr>
        <w:t xml:space="preserve">in a rational </w:t>
      </w:r>
      <w:r w:rsidR="00F64965" w:rsidRPr="00EA5322">
        <w:rPr>
          <w:rFonts w:ascii="Cambria" w:hAnsi="Cambria"/>
          <w:sz w:val="24"/>
        </w:rPr>
        <w:t>w</w:t>
      </w:r>
      <w:r w:rsidR="00A85308" w:rsidRPr="00EA5322">
        <w:rPr>
          <w:rFonts w:ascii="Cambria" w:hAnsi="Cambria"/>
          <w:sz w:val="24"/>
        </w:rPr>
        <w:t>a</w:t>
      </w:r>
      <w:r w:rsidR="00F64965" w:rsidRPr="00EA5322">
        <w:rPr>
          <w:rFonts w:ascii="Cambria" w:hAnsi="Cambria"/>
          <w:sz w:val="24"/>
        </w:rPr>
        <w:t>y</w:t>
      </w:r>
      <w:r w:rsidR="00750DC1" w:rsidRPr="00EA5322">
        <w:rPr>
          <w:rFonts w:ascii="Cambria" w:hAnsi="Cambria"/>
          <w:sz w:val="24"/>
        </w:rPr>
        <w:t>” (</w:t>
      </w:r>
      <w:r w:rsidR="00F64965" w:rsidRPr="00EA5322">
        <w:rPr>
          <w:rFonts w:ascii="Cambria" w:hAnsi="Cambria"/>
          <w:sz w:val="24"/>
        </w:rPr>
        <w:t>translation modified).</w:t>
      </w:r>
      <w:r w:rsidR="00750DC1" w:rsidRPr="00EA5322">
        <w:rPr>
          <w:rFonts w:ascii="Cambria" w:hAnsi="Cambria"/>
          <w:sz w:val="24"/>
        </w:rPr>
        <w:t xml:space="preserve">  </w:t>
      </w:r>
      <w:r w:rsidR="00815583" w:rsidRPr="00EA5322">
        <w:rPr>
          <w:rFonts w:ascii="Cambria" w:hAnsi="Cambria"/>
          <w:sz w:val="24"/>
        </w:rPr>
        <w:t xml:space="preserve">And </w:t>
      </w:r>
      <w:r w:rsidR="00136FA5" w:rsidRPr="00EA5322">
        <w:rPr>
          <w:rFonts w:ascii="Cambria" w:hAnsi="Cambria"/>
          <w:sz w:val="24"/>
        </w:rPr>
        <w:t>t</w:t>
      </w:r>
      <w:r w:rsidR="00815583" w:rsidRPr="00EA5322">
        <w:rPr>
          <w:rFonts w:ascii="Cambria" w:hAnsi="Cambria"/>
          <w:sz w:val="24"/>
        </w:rPr>
        <w:t>h</w:t>
      </w:r>
      <w:r w:rsidR="00136FA5" w:rsidRPr="00EA5322">
        <w:rPr>
          <w:rFonts w:ascii="Cambria" w:hAnsi="Cambria"/>
          <w:sz w:val="24"/>
        </w:rPr>
        <w:t>e</w:t>
      </w:r>
      <w:r w:rsidR="00815583" w:rsidRPr="00EA5322">
        <w:rPr>
          <w:rFonts w:ascii="Cambria" w:hAnsi="Cambria"/>
          <w:sz w:val="24"/>
        </w:rPr>
        <w:t xml:space="preserve"> entire world, all modes of production</w:t>
      </w:r>
      <w:r w:rsidR="00062201">
        <w:rPr>
          <w:rFonts w:ascii="Cambria" w:hAnsi="Cambria"/>
          <w:sz w:val="24"/>
        </w:rPr>
        <w:t xml:space="preserve"> together</w:t>
      </w:r>
      <w:r w:rsidR="00815583" w:rsidRPr="00EA5322">
        <w:rPr>
          <w:rFonts w:ascii="Cambria" w:hAnsi="Cambria"/>
          <w:sz w:val="24"/>
        </w:rPr>
        <w:t>, is the realm of necessity which supports human development for its own sake.   This is the site of the epistemological struggle, where the question mark becomes the copula that opens the supplement that displaces itself, and continues questioning, again</w:t>
      </w:r>
      <w:r w:rsidR="00DE0127">
        <w:rPr>
          <w:rFonts w:ascii="Cambria" w:hAnsi="Cambria"/>
          <w:sz w:val="24"/>
        </w:rPr>
        <w:t xml:space="preserve"> </w:t>
      </w:r>
      <w:r w:rsidR="00062201">
        <w:rPr>
          <w:rFonts w:ascii="Cambria" w:hAnsi="Cambria"/>
          <w:sz w:val="24"/>
        </w:rPr>
        <w:t xml:space="preserve">and </w:t>
      </w:r>
      <w:r w:rsidR="00815583" w:rsidRPr="00EA5322">
        <w:rPr>
          <w:rFonts w:ascii="Cambria" w:hAnsi="Cambria"/>
          <w:sz w:val="24"/>
        </w:rPr>
        <w:t>again.</w:t>
      </w:r>
      <w:r w:rsidR="00B140F8" w:rsidRPr="00EA5322">
        <w:rPr>
          <w:rFonts w:ascii="Cambria" w:hAnsi="Cambria"/>
          <w:sz w:val="24"/>
        </w:rPr>
        <w:t xml:space="preserve">  And, if in the globalized practice of marxism (small m)</w:t>
      </w:r>
      <w:r w:rsidR="00DE0127">
        <w:rPr>
          <w:rFonts w:ascii="Cambria" w:hAnsi="Cambria"/>
          <w:sz w:val="24"/>
        </w:rPr>
        <w:t>,</w:t>
      </w:r>
      <w:r w:rsidR="00B140F8" w:rsidRPr="00EA5322">
        <w:rPr>
          <w:rFonts w:ascii="Cambria" w:hAnsi="Cambria"/>
          <w:sz w:val="24"/>
        </w:rPr>
        <w:t xml:space="preserve"> the agent for turning capital to socialist uses must be the citizen, for Marx s/he remains the worker.  Therefore our passage ends with the effort to provide more time for the realm of freedom which </w:t>
      </w:r>
      <w:r w:rsidR="002E6E37" w:rsidRPr="00EA5322">
        <w:rPr>
          <w:rFonts w:ascii="Cambria" w:hAnsi="Cambria"/>
          <w:sz w:val="24"/>
        </w:rPr>
        <w:t>will no doubt be released if the realm of necessity is socialized.</w:t>
      </w:r>
      <w:r w:rsidR="00136FA5" w:rsidRPr="00EA5322">
        <w:rPr>
          <w:rFonts w:ascii="Cambria" w:hAnsi="Cambria"/>
          <w:sz w:val="24"/>
        </w:rPr>
        <w:t xml:space="preserve">  </w:t>
      </w:r>
    </w:p>
    <w:p w:rsidR="00136FA5" w:rsidRPr="00EA5322" w:rsidRDefault="00136FA5" w:rsidP="00136F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DD60EF" w:rsidRPr="00EA5322">
        <w:rPr>
          <w:rFonts w:ascii="Cambria" w:hAnsi="Cambria"/>
          <w:sz w:val="24"/>
        </w:rPr>
        <w:t>No doubt.  Marx</w:t>
      </w:r>
      <w:r w:rsidR="000177B3" w:rsidRPr="00EA5322">
        <w:rPr>
          <w:rFonts w:ascii="Cambria" w:hAnsi="Cambria"/>
          <w:sz w:val="24"/>
        </w:rPr>
        <w:t>’s description of such a prepared realm of n</w:t>
      </w:r>
      <w:r w:rsidR="002E6E37" w:rsidRPr="00EA5322">
        <w:rPr>
          <w:rFonts w:ascii="Cambria" w:hAnsi="Cambria"/>
          <w:sz w:val="24"/>
        </w:rPr>
        <w:t>e</w:t>
      </w:r>
      <w:r w:rsidR="000177B3" w:rsidRPr="00EA5322">
        <w:rPr>
          <w:rFonts w:ascii="Cambria" w:hAnsi="Cambria"/>
          <w:sz w:val="24"/>
        </w:rPr>
        <w:t>cessi</w:t>
      </w:r>
      <w:r w:rsidR="002E6E37" w:rsidRPr="00EA5322">
        <w:rPr>
          <w:rFonts w:ascii="Cambria" w:hAnsi="Cambria"/>
          <w:sz w:val="24"/>
        </w:rPr>
        <w:t>t</w:t>
      </w:r>
      <w:r w:rsidR="000177B3" w:rsidRPr="00EA5322">
        <w:rPr>
          <w:rFonts w:ascii="Cambria" w:hAnsi="Cambria"/>
          <w:sz w:val="24"/>
        </w:rPr>
        <w:t>y is wit</w:t>
      </w:r>
      <w:r w:rsidR="002E6E37" w:rsidRPr="00EA5322">
        <w:rPr>
          <w:rFonts w:ascii="Cambria" w:hAnsi="Cambria"/>
          <w:sz w:val="24"/>
        </w:rPr>
        <w:t>h</w:t>
      </w:r>
      <w:r w:rsidR="000177B3" w:rsidRPr="00EA5322">
        <w:rPr>
          <w:rFonts w:ascii="Cambria" w:hAnsi="Cambria"/>
          <w:sz w:val="24"/>
        </w:rPr>
        <w:t>out r</w:t>
      </w:r>
      <w:r w:rsidR="002E6E37" w:rsidRPr="00EA5322">
        <w:rPr>
          <w:rFonts w:ascii="Cambria" w:hAnsi="Cambria"/>
          <w:sz w:val="24"/>
        </w:rPr>
        <w:t>e</w:t>
      </w:r>
      <w:r w:rsidR="000177B3" w:rsidRPr="00EA5322">
        <w:rPr>
          <w:rFonts w:ascii="Cambria" w:hAnsi="Cambria"/>
          <w:sz w:val="24"/>
        </w:rPr>
        <w:t xml:space="preserve">ference to the epistemological </w:t>
      </w:r>
      <w:r w:rsidR="00062201">
        <w:rPr>
          <w:rFonts w:ascii="Cambria" w:hAnsi="Cambria"/>
          <w:sz w:val="24"/>
        </w:rPr>
        <w:t xml:space="preserve">– </w:t>
      </w:r>
      <w:r w:rsidR="00062201" w:rsidRPr="00062201">
        <w:rPr>
          <w:rFonts w:ascii="Cambria" w:hAnsi="Cambria"/>
          <w:sz w:val="24"/>
        </w:rPr>
        <w:t xml:space="preserve">one-on-one yet collective </w:t>
      </w:r>
      <w:r w:rsidR="00062201">
        <w:rPr>
          <w:rFonts w:ascii="Cambria" w:hAnsi="Cambria"/>
          <w:sz w:val="24"/>
        </w:rPr>
        <w:t xml:space="preserve">– struggle </w:t>
      </w:r>
      <w:r w:rsidR="000177B3" w:rsidRPr="00EA5322">
        <w:rPr>
          <w:rFonts w:ascii="Cambria" w:hAnsi="Cambria"/>
          <w:sz w:val="24"/>
        </w:rPr>
        <w:t>required to produce a general</w:t>
      </w:r>
      <w:r w:rsidR="002E6E37" w:rsidRPr="00EA5322">
        <w:rPr>
          <w:rFonts w:ascii="Cambria" w:hAnsi="Cambria"/>
          <w:sz w:val="24"/>
        </w:rPr>
        <w:t xml:space="preserve"> w</w:t>
      </w:r>
      <w:r w:rsidR="000177B3" w:rsidRPr="00EA5322">
        <w:rPr>
          <w:rFonts w:ascii="Cambria" w:hAnsi="Cambria"/>
          <w:sz w:val="24"/>
        </w:rPr>
        <w:t>ill f</w:t>
      </w:r>
      <w:r w:rsidR="002E6E37" w:rsidRPr="00EA5322">
        <w:rPr>
          <w:rFonts w:ascii="Cambria" w:hAnsi="Cambria"/>
          <w:sz w:val="24"/>
        </w:rPr>
        <w:t>or</w:t>
      </w:r>
      <w:r w:rsidR="000177B3" w:rsidRPr="00EA5322">
        <w:rPr>
          <w:rFonts w:ascii="Cambria" w:hAnsi="Cambria"/>
          <w:sz w:val="24"/>
        </w:rPr>
        <w:t xml:space="preserve"> social justice</w:t>
      </w:r>
      <w:r w:rsidR="000472ED" w:rsidRPr="00EA5322">
        <w:rPr>
          <w:rFonts w:ascii="Cambria" w:hAnsi="Cambria"/>
          <w:sz w:val="24"/>
        </w:rPr>
        <w:t>.</w:t>
      </w:r>
      <w:r w:rsidRPr="00EA5322">
        <w:rPr>
          <w:rFonts w:ascii="Cambria" w:hAnsi="Cambria"/>
          <w:sz w:val="24"/>
        </w:rPr>
        <w:t xml:space="preserve">  </w:t>
      </w:r>
    </w:p>
    <w:p w:rsidR="00136FA5" w:rsidRPr="00EA5322" w:rsidRDefault="00136FA5" w:rsidP="00136F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0472ED" w:rsidRPr="00EA5322">
        <w:rPr>
          <w:rFonts w:ascii="Cambria" w:hAnsi="Cambria"/>
          <w:sz w:val="24"/>
        </w:rPr>
        <w:t>Here is the passage.</w:t>
      </w:r>
      <w:r w:rsidRPr="00EA5322">
        <w:rPr>
          <w:rFonts w:ascii="Cambria" w:hAnsi="Cambria"/>
          <w:sz w:val="24"/>
        </w:rPr>
        <w:t xml:space="preserve">  </w:t>
      </w:r>
    </w:p>
    <w:p w:rsidR="00191D67" w:rsidRPr="00EA5322" w:rsidRDefault="00136FA5" w:rsidP="00191D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0472ED" w:rsidRPr="00EA5322">
        <w:rPr>
          <w:rFonts w:ascii="Cambria" w:hAnsi="Cambria"/>
          <w:sz w:val="24"/>
        </w:rPr>
        <w:t xml:space="preserve">First Marx takes the small peasant (the least likely candidate) as proof of the illusion that capitalism is the norm.  Then he </w:t>
      </w:r>
      <w:r w:rsidR="00916521" w:rsidRPr="00EA5322">
        <w:rPr>
          <w:rFonts w:ascii="Cambria" w:hAnsi="Cambria"/>
          <w:sz w:val="24"/>
        </w:rPr>
        <w:t xml:space="preserve">shows us how easy it is to disprove </w:t>
      </w:r>
      <w:r w:rsidR="00062201">
        <w:rPr>
          <w:rFonts w:ascii="Cambria" w:hAnsi="Cambria"/>
          <w:sz w:val="24"/>
        </w:rPr>
        <w:t xml:space="preserve">this illusion </w:t>
      </w:r>
      <w:r w:rsidR="00916521" w:rsidRPr="00EA5322">
        <w:rPr>
          <w:rFonts w:ascii="Cambria" w:hAnsi="Cambria"/>
          <w:sz w:val="24"/>
        </w:rPr>
        <w:t xml:space="preserve">by painting that effortless picture of a socialist state.  </w:t>
      </w:r>
      <w:r w:rsidR="00191D67" w:rsidRPr="00EA5322">
        <w:rPr>
          <w:rFonts w:ascii="Cambria" w:hAnsi="Cambria"/>
          <w:sz w:val="24"/>
        </w:rPr>
        <w:t xml:space="preserve"> </w:t>
      </w:r>
    </w:p>
    <w:p w:rsidR="00B72EBF" w:rsidRPr="00EA5322" w:rsidRDefault="00B72EBF" w:rsidP="00B72E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560"/>
        <w:contextualSpacing/>
        <w:rPr>
          <w:rFonts w:ascii="Cambria" w:hAnsi="Cambria"/>
          <w:sz w:val="24"/>
        </w:rPr>
      </w:pPr>
      <w:r w:rsidRPr="00EA5322">
        <w:rPr>
          <w:rFonts w:ascii="Cambria" w:hAnsi="Cambria"/>
          <w:sz w:val="24"/>
        </w:rPr>
        <w:t xml:space="preserve">Because a form of production that does not correspond to the capitalist mode of production [the self-employed small peasant] can be subsumed under its forms of revenue (and up to a certain point this is not incorrect), the illusion that capitalist [structural] relationships are the natural [structural] relationships of any mode of production is further reinforced. If however one reduces wages to their general basis, i.e. that portion of the product of his labour which goes into the worker’s own individual consumption; if one frees this share from its capitalist limit and expands it to the scale of consumption that is allowed on the one hand by the existing social productivity  (i.e. the social productive power of his own labour as effectively social) and on the other hand required for the full development of individuality; if one further reduces surplus labour and surplus product, to the degree needed under the given conditions of production, on the one hand to form an insurance and reserve fund, on the other hand for the constant expansion of reproduction in the degree determined by social need; if, finally, if one includes in both (1) the necessary labour and (2) the surplus labour </w:t>
      </w:r>
      <w:r>
        <w:rPr>
          <w:rFonts w:ascii="Cambria" w:hAnsi="Cambria"/>
          <w:sz w:val="24"/>
        </w:rPr>
        <w:t xml:space="preserve">. . . </w:t>
      </w:r>
      <w:r w:rsidRPr="00EA5322">
        <w:rPr>
          <w:rFonts w:ascii="Cambria" w:hAnsi="Cambria"/>
          <w:sz w:val="24"/>
        </w:rPr>
        <w:t>that those capable of work must always perform for those members of society not yet capable, or no longer capable of working - i.e. if one strips both wages and surplus-value of their specifically capitalist character - then nothing of these forms remains, but simply those foundations of the forms that are common [</w:t>
      </w:r>
      <w:r w:rsidRPr="00EA5322">
        <w:rPr>
          <w:rFonts w:ascii="Cambria" w:hAnsi="Cambria"/>
          <w:i/>
          <w:sz w:val="24"/>
        </w:rPr>
        <w:t>gemeinschaftlich</w:t>
      </w:r>
      <w:r w:rsidRPr="00EA5322">
        <w:rPr>
          <w:rFonts w:ascii="Cambria" w:hAnsi="Cambria"/>
          <w:sz w:val="24"/>
        </w:rPr>
        <w:t>]</w:t>
      </w:r>
      <w:r>
        <w:rPr>
          <w:rFonts w:ascii="Cambria" w:hAnsi="Cambria"/>
          <w:sz w:val="24"/>
        </w:rPr>
        <w:t xml:space="preserve"> </w:t>
      </w:r>
      <w:r w:rsidRPr="00EA5322">
        <w:rPr>
          <w:rFonts w:ascii="Cambria" w:hAnsi="Cambria"/>
          <w:sz w:val="24"/>
        </w:rPr>
        <w:t>to all social [</w:t>
      </w:r>
      <w:r w:rsidRPr="00EA5322">
        <w:rPr>
          <w:rFonts w:ascii="Cambria" w:hAnsi="Cambria"/>
          <w:i/>
          <w:sz w:val="24"/>
        </w:rPr>
        <w:t>gesellschaftlich</w:t>
      </w:r>
      <w:r w:rsidRPr="00EA5322">
        <w:rPr>
          <w:rFonts w:ascii="Cambria" w:hAnsi="Cambria"/>
          <w:sz w:val="24"/>
        </w:rPr>
        <w:t>]</w:t>
      </w:r>
      <w:r>
        <w:rPr>
          <w:rFonts w:ascii="Cambria" w:hAnsi="Cambria"/>
          <w:sz w:val="24"/>
        </w:rPr>
        <w:t xml:space="preserve"> </w:t>
      </w:r>
      <w:r w:rsidRPr="00EA5322">
        <w:rPr>
          <w:rFonts w:ascii="Cambria" w:hAnsi="Cambria"/>
          <w:sz w:val="24"/>
        </w:rPr>
        <w:t xml:space="preserve">modes of production.  </w:t>
      </w:r>
    </w:p>
    <w:p w:rsidR="00C67D5B" w:rsidRPr="00EA5322" w:rsidRDefault="00191D67" w:rsidP="00191D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AF38E8" w:rsidRPr="00EA5322">
        <w:rPr>
          <w:rFonts w:ascii="Cambria" w:hAnsi="Cambria"/>
          <w:sz w:val="24"/>
        </w:rPr>
        <w:t>Today effor</w:t>
      </w:r>
      <w:r w:rsidR="00EA31E9" w:rsidRPr="00EA5322">
        <w:rPr>
          <w:rFonts w:ascii="Cambria" w:hAnsi="Cambria"/>
          <w:sz w:val="24"/>
        </w:rPr>
        <w:t xml:space="preserve">ts at imagining social justice are </w:t>
      </w:r>
      <w:r w:rsidR="00AF38E8" w:rsidRPr="00EA5322">
        <w:rPr>
          <w:rFonts w:ascii="Cambria" w:hAnsi="Cambria"/>
          <w:sz w:val="24"/>
        </w:rPr>
        <w:t>s</w:t>
      </w:r>
      <w:r w:rsidR="00EA31E9" w:rsidRPr="00EA5322">
        <w:rPr>
          <w:rFonts w:ascii="Cambria" w:hAnsi="Cambria"/>
          <w:sz w:val="24"/>
        </w:rPr>
        <w:t>eldom</w:t>
      </w:r>
      <w:r w:rsidR="00AF38E8" w:rsidRPr="00EA5322">
        <w:rPr>
          <w:rFonts w:ascii="Cambria" w:hAnsi="Cambria"/>
          <w:sz w:val="24"/>
        </w:rPr>
        <w:t xml:space="preserve"> </w:t>
      </w:r>
      <w:r w:rsidR="00EA31E9" w:rsidRPr="00EA5322">
        <w:rPr>
          <w:rFonts w:ascii="Cambria" w:hAnsi="Cambria"/>
          <w:sz w:val="24"/>
        </w:rPr>
        <w:t>more than top</w:t>
      </w:r>
      <w:r w:rsidR="000F5DAE" w:rsidRPr="00EA5322">
        <w:rPr>
          <w:rFonts w:ascii="Cambria" w:hAnsi="Cambria"/>
          <w:sz w:val="24"/>
        </w:rPr>
        <w:t xml:space="preserve">-down efforts at </w:t>
      </w:r>
      <w:r w:rsidR="00AF38E8" w:rsidRPr="00EA5322">
        <w:rPr>
          <w:rFonts w:ascii="Cambria" w:hAnsi="Cambria"/>
          <w:sz w:val="24"/>
        </w:rPr>
        <w:t>preserving the movement of global capital: Development</w:t>
      </w:r>
      <w:r w:rsidR="00567B0F">
        <w:rPr>
          <w:rFonts w:ascii="Cambria" w:hAnsi="Cambria"/>
          <w:sz w:val="24"/>
        </w:rPr>
        <w:t xml:space="preserve"> as “</w:t>
      </w:r>
      <w:r w:rsidR="00AF38E8" w:rsidRPr="00EA5322">
        <w:rPr>
          <w:rFonts w:ascii="Cambria" w:hAnsi="Cambria"/>
          <w:sz w:val="24"/>
        </w:rPr>
        <w:t>insertion into t</w:t>
      </w:r>
      <w:r w:rsidR="00D32B45" w:rsidRPr="00EA5322">
        <w:rPr>
          <w:rFonts w:ascii="Cambria" w:hAnsi="Cambria"/>
          <w:sz w:val="24"/>
        </w:rPr>
        <w:t>he c</w:t>
      </w:r>
      <w:r w:rsidR="00AF38E8" w:rsidRPr="00EA5322">
        <w:rPr>
          <w:rFonts w:ascii="Cambria" w:hAnsi="Cambria"/>
          <w:sz w:val="24"/>
        </w:rPr>
        <w:t xml:space="preserve">ircuit </w:t>
      </w:r>
      <w:r w:rsidR="00D32B45" w:rsidRPr="00EA5322">
        <w:rPr>
          <w:rFonts w:ascii="Cambria" w:hAnsi="Cambria"/>
          <w:sz w:val="24"/>
        </w:rPr>
        <w:t>o</w:t>
      </w:r>
      <w:r w:rsidR="00AF38E8" w:rsidRPr="00EA5322">
        <w:rPr>
          <w:rFonts w:ascii="Cambria" w:hAnsi="Cambria"/>
          <w:sz w:val="24"/>
        </w:rPr>
        <w:t>f capital wi</w:t>
      </w:r>
      <w:r w:rsidR="000F5DAE" w:rsidRPr="00EA5322">
        <w:rPr>
          <w:rFonts w:ascii="Cambria" w:hAnsi="Cambria"/>
          <w:sz w:val="24"/>
        </w:rPr>
        <w:t>th</w:t>
      </w:r>
      <w:r w:rsidR="00D32B45" w:rsidRPr="00EA5322">
        <w:rPr>
          <w:rFonts w:ascii="Cambria" w:hAnsi="Cambria"/>
          <w:sz w:val="24"/>
        </w:rPr>
        <w:t>o</w:t>
      </w:r>
      <w:r w:rsidR="000F5DAE" w:rsidRPr="00EA5322">
        <w:rPr>
          <w:rFonts w:ascii="Cambria" w:hAnsi="Cambria"/>
          <w:sz w:val="24"/>
        </w:rPr>
        <w:t>ut subject-formation.</w:t>
      </w:r>
      <w:r w:rsidR="00567B0F">
        <w:rPr>
          <w:rFonts w:ascii="Cambria" w:hAnsi="Cambria"/>
          <w:sz w:val="24"/>
        </w:rPr>
        <w:t>”</w:t>
      </w:r>
      <w:r w:rsidR="000F5DAE" w:rsidRPr="00EA5322">
        <w:rPr>
          <w:rFonts w:ascii="Cambria" w:hAnsi="Cambria"/>
          <w:sz w:val="24"/>
        </w:rPr>
        <w:t xml:space="preserve">  </w:t>
      </w:r>
      <w:r w:rsidR="00BD5915" w:rsidRPr="00EA5322">
        <w:rPr>
          <w:rFonts w:ascii="Cambria" w:hAnsi="Cambria"/>
          <w:sz w:val="24"/>
        </w:rPr>
        <w:t>To imagi</w:t>
      </w:r>
      <w:r w:rsidR="006463EC" w:rsidRPr="00EA5322">
        <w:rPr>
          <w:rFonts w:ascii="Cambria" w:hAnsi="Cambria"/>
          <w:sz w:val="24"/>
        </w:rPr>
        <w:t>n</w:t>
      </w:r>
      <w:r w:rsidR="00BD5915" w:rsidRPr="00EA5322">
        <w:rPr>
          <w:rFonts w:ascii="Cambria" w:hAnsi="Cambria"/>
          <w:sz w:val="24"/>
        </w:rPr>
        <w:t xml:space="preserve">e </w:t>
      </w:r>
      <w:r w:rsidR="00C67D5B" w:rsidRPr="00EA5322">
        <w:rPr>
          <w:rFonts w:ascii="Cambria" w:hAnsi="Cambria"/>
          <w:sz w:val="24"/>
        </w:rPr>
        <w:t xml:space="preserve">the Gramscian lesson </w:t>
      </w:r>
      <w:r w:rsidR="00BD5915" w:rsidRPr="00EA5322">
        <w:rPr>
          <w:rFonts w:ascii="Cambria" w:hAnsi="Cambria"/>
          <w:sz w:val="24"/>
        </w:rPr>
        <w:t>in this</w:t>
      </w:r>
      <w:r w:rsidR="006463EC" w:rsidRPr="00EA5322">
        <w:rPr>
          <w:rFonts w:ascii="Cambria" w:hAnsi="Cambria"/>
          <w:sz w:val="24"/>
        </w:rPr>
        <w:t xml:space="preserve"> globalized conjuncture, the </w:t>
      </w:r>
      <w:r w:rsidR="00C67D5B" w:rsidRPr="00EA5322">
        <w:rPr>
          <w:rFonts w:ascii="Cambria" w:hAnsi="Cambria"/>
          <w:sz w:val="24"/>
        </w:rPr>
        <w:t xml:space="preserve">“leftist” </w:t>
      </w:r>
      <w:r w:rsidR="00A548B4" w:rsidRPr="00EA5322">
        <w:rPr>
          <w:rFonts w:ascii="Cambria" w:hAnsi="Cambria"/>
          <w:sz w:val="24"/>
        </w:rPr>
        <w:t>polarization of subject-formation and the collecti</w:t>
      </w:r>
      <w:r w:rsidR="006463EC" w:rsidRPr="00EA5322">
        <w:rPr>
          <w:rFonts w:ascii="Cambria" w:hAnsi="Cambria"/>
          <w:sz w:val="24"/>
        </w:rPr>
        <w:t>ve</w:t>
      </w:r>
      <w:r w:rsidR="00A548B4" w:rsidRPr="00EA5322">
        <w:rPr>
          <w:rFonts w:ascii="Cambria" w:hAnsi="Cambria"/>
          <w:sz w:val="24"/>
        </w:rPr>
        <w:t xml:space="preserve"> abst</w:t>
      </w:r>
      <w:r w:rsidR="006463EC" w:rsidRPr="00EA5322">
        <w:rPr>
          <w:rFonts w:ascii="Cambria" w:hAnsi="Cambria"/>
          <w:sz w:val="24"/>
        </w:rPr>
        <w:t>r</w:t>
      </w:r>
      <w:r w:rsidR="00A548B4" w:rsidRPr="00EA5322">
        <w:rPr>
          <w:rFonts w:ascii="Cambria" w:hAnsi="Cambria"/>
          <w:sz w:val="24"/>
        </w:rPr>
        <w:t>action of capi</w:t>
      </w:r>
      <w:r w:rsidR="006463EC" w:rsidRPr="00EA5322">
        <w:rPr>
          <w:rFonts w:ascii="Cambria" w:hAnsi="Cambria"/>
          <w:sz w:val="24"/>
        </w:rPr>
        <w:t>t</w:t>
      </w:r>
      <w:r w:rsidR="00A548B4" w:rsidRPr="00EA5322">
        <w:rPr>
          <w:rFonts w:ascii="Cambria" w:hAnsi="Cambria"/>
          <w:sz w:val="24"/>
        </w:rPr>
        <w:t>al/social must be persistently</w:t>
      </w:r>
      <w:r w:rsidR="00D32B45" w:rsidRPr="00EA5322">
        <w:rPr>
          <w:rFonts w:ascii="Cambria" w:hAnsi="Cambria"/>
          <w:sz w:val="24"/>
        </w:rPr>
        <w:t xml:space="preserve"> </w:t>
      </w:r>
      <w:r w:rsidR="00A548B4" w:rsidRPr="00EA5322">
        <w:rPr>
          <w:rFonts w:ascii="Cambria" w:hAnsi="Cambria"/>
          <w:sz w:val="24"/>
        </w:rPr>
        <w:t>und</w:t>
      </w:r>
      <w:r w:rsidR="00D32B45" w:rsidRPr="00EA5322">
        <w:rPr>
          <w:rFonts w:ascii="Cambria" w:hAnsi="Cambria"/>
          <w:sz w:val="24"/>
        </w:rPr>
        <w:t>o</w:t>
      </w:r>
      <w:r w:rsidR="00A548B4" w:rsidRPr="00EA5322">
        <w:rPr>
          <w:rFonts w:ascii="Cambria" w:hAnsi="Cambria"/>
          <w:sz w:val="24"/>
        </w:rPr>
        <w:t xml:space="preserve">ne by the new intellectual in a class-, gender-, and race-sensitive way. </w:t>
      </w:r>
      <w:r w:rsidR="00EA31E9" w:rsidRPr="00EA5322">
        <w:rPr>
          <w:rFonts w:ascii="Cambria" w:hAnsi="Cambria"/>
          <w:sz w:val="24"/>
        </w:rPr>
        <w:t xml:space="preserve">  </w:t>
      </w:r>
      <w:r w:rsidR="002E0416" w:rsidRPr="00EA5322">
        <w:rPr>
          <w:rFonts w:ascii="Cambria" w:hAnsi="Cambria"/>
          <w:sz w:val="24"/>
        </w:rPr>
        <w:t xml:space="preserve">The move to socialize capital cannot be assured by “a shorter working day.”  </w:t>
      </w:r>
      <w:r w:rsidR="008246A8" w:rsidRPr="00EA5322">
        <w:rPr>
          <w:rFonts w:ascii="Cambria" w:hAnsi="Cambria"/>
          <w:sz w:val="24"/>
        </w:rPr>
        <w:t xml:space="preserve">The forming of the subject for the ethical </w:t>
      </w:r>
      <w:r w:rsidR="002E0416" w:rsidRPr="00EA5322">
        <w:rPr>
          <w:rFonts w:ascii="Cambria" w:hAnsi="Cambria"/>
          <w:sz w:val="24"/>
        </w:rPr>
        <w:t>re</w:t>
      </w:r>
      <w:r w:rsidR="008246A8" w:rsidRPr="00EA5322">
        <w:rPr>
          <w:rFonts w:ascii="Cambria" w:hAnsi="Cambria"/>
          <w:sz w:val="24"/>
        </w:rPr>
        <w:t>flex which is house</w:t>
      </w:r>
      <w:r w:rsidR="002E0416" w:rsidRPr="00EA5322">
        <w:rPr>
          <w:rFonts w:ascii="Cambria" w:hAnsi="Cambria"/>
          <w:sz w:val="24"/>
        </w:rPr>
        <w:t>d</w:t>
      </w:r>
      <w:r w:rsidR="008246A8" w:rsidRPr="00EA5322">
        <w:rPr>
          <w:rFonts w:ascii="Cambria" w:hAnsi="Cambria"/>
          <w:sz w:val="24"/>
        </w:rPr>
        <w:t xml:space="preserve"> in the res</w:t>
      </w:r>
      <w:r w:rsidR="002E0416" w:rsidRPr="00EA5322">
        <w:rPr>
          <w:rFonts w:ascii="Cambria" w:hAnsi="Cambria"/>
          <w:sz w:val="24"/>
        </w:rPr>
        <w:t>p</w:t>
      </w:r>
      <w:r w:rsidR="008246A8" w:rsidRPr="00EA5322">
        <w:rPr>
          <w:rFonts w:ascii="Cambria" w:hAnsi="Cambria"/>
          <w:sz w:val="24"/>
        </w:rPr>
        <w:t>ons</w:t>
      </w:r>
      <w:r w:rsidR="002E0416" w:rsidRPr="00EA5322">
        <w:rPr>
          <w:rFonts w:ascii="Cambria" w:hAnsi="Cambria"/>
          <w:sz w:val="24"/>
        </w:rPr>
        <w:t>i</w:t>
      </w:r>
      <w:r w:rsidR="008246A8" w:rsidRPr="00EA5322">
        <w:rPr>
          <w:rFonts w:ascii="Cambria" w:hAnsi="Cambria"/>
          <w:sz w:val="24"/>
        </w:rPr>
        <w:t>ble ou</w:t>
      </w:r>
      <w:r w:rsidR="002E0416" w:rsidRPr="00EA5322">
        <w:rPr>
          <w:rFonts w:ascii="Cambria" w:hAnsi="Cambria"/>
          <w:sz w:val="24"/>
        </w:rPr>
        <w:t>t</w:t>
      </w:r>
      <w:r w:rsidR="008246A8" w:rsidRPr="00EA5322">
        <w:rPr>
          <w:rFonts w:ascii="Cambria" w:hAnsi="Cambria"/>
          <w:sz w:val="24"/>
        </w:rPr>
        <w:t xml:space="preserve">lines of </w:t>
      </w:r>
      <w:r w:rsidR="002E0416" w:rsidRPr="00EA5322">
        <w:rPr>
          <w:rFonts w:ascii="Cambria" w:hAnsi="Cambria"/>
          <w:sz w:val="24"/>
        </w:rPr>
        <w:t>a</w:t>
      </w:r>
      <w:r w:rsidR="008246A8" w:rsidRPr="00EA5322">
        <w:rPr>
          <w:rFonts w:ascii="Cambria" w:hAnsi="Cambria"/>
          <w:sz w:val="24"/>
        </w:rPr>
        <w:t xml:space="preserve"> ge</w:t>
      </w:r>
      <w:r w:rsidR="00A548B4" w:rsidRPr="00EA5322">
        <w:rPr>
          <w:rFonts w:ascii="Cambria" w:hAnsi="Cambria"/>
          <w:sz w:val="24"/>
        </w:rPr>
        <w:t>n</w:t>
      </w:r>
      <w:r w:rsidR="008246A8" w:rsidRPr="00EA5322">
        <w:rPr>
          <w:rFonts w:ascii="Cambria" w:hAnsi="Cambria"/>
          <w:sz w:val="24"/>
        </w:rPr>
        <w:t>eral will for socialization in the fullest sense, on the broad relief map of the globe, sometimes undone by centuries of extrinsic and intrinsic violence, inha</w:t>
      </w:r>
      <w:r w:rsidR="00EA31E9" w:rsidRPr="00EA5322">
        <w:rPr>
          <w:rFonts w:ascii="Cambria" w:hAnsi="Cambria"/>
          <w:sz w:val="24"/>
        </w:rPr>
        <w:t xml:space="preserve">bited by many first languages, </w:t>
      </w:r>
      <w:r w:rsidR="00C67D5B" w:rsidRPr="00EA5322">
        <w:rPr>
          <w:rFonts w:ascii="Cambria" w:hAnsi="Cambria"/>
          <w:sz w:val="24"/>
        </w:rPr>
        <w:t xml:space="preserve">obliged </w:t>
      </w:r>
      <w:r w:rsidR="008246A8" w:rsidRPr="00EA5322">
        <w:rPr>
          <w:rFonts w:ascii="Cambria" w:hAnsi="Cambria"/>
          <w:sz w:val="24"/>
        </w:rPr>
        <w:t>to recognize, if necessary in the idiom of the subaltern, that</w:t>
      </w:r>
      <w:r w:rsidR="00192B49" w:rsidRPr="00EA5322">
        <w:rPr>
          <w:rFonts w:ascii="Cambria" w:hAnsi="Cambria"/>
          <w:sz w:val="24"/>
        </w:rPr>
        <w:t>, as I have insisted above,</w:t>
      </w:r>
      <w:r w:rsidR="00D32B45" w:rsidRPr="00EA5322">
        <w:rPr>
          <w:rFonts w:ascii="Cambria" w:hAnsi="Cambria"/>
          <w:sz w:val="24"/>
        </w:rPr>
        <w:t xml:space="preserve"> the contingent, beyond programming, rises in the difference between need and capacity to make, </w:t>
      </w:r>
      <w:r w:rsidR="003D2CB7" w:rsidRPr="00EA5322">
        <w:rPr>
          <w:rFonts w:ascii="Cambria" w:hAnsi="Cambria"/>
          <w:sz w:val="24"/>
        </w:rPr>
        <w:t>and cannot be caught by</w:t>
      </w:r>
      <w:r w:rsidR="00D32B45" w:rsidRPr="00EA5322">
        <w:rPr>
          <w:rFonts w:ascii="Cambria" w:hAnsi="Cambria"/>
          <w:sz w:val="24"/>
        </w:rPr>
        <w:t xml:space="preserve"> knowledge management</w:t>
      </w:r>
      <w:r w:rsidR="00567B0F">
        <w:rPr>
          <w:rFonts w:ascii="Cambria" w:hAnsi="Cambria"/>
          <w:sz w:val="24"/>
        </w:rPr>
        <w:t>. T</w:t>
      </w:r>
      <w:r w:rsidR="003D2CB7" w:rsidRPr="00EA5322">
        <w:rPr>
          <w:rFonts w:ascii="Cambria" w:hAnsi="Cambria"/>
          <w:sz w:val="24"/>
        </w:rPr>
        <w:t>oday’s methodology of choice</w:t>
      </w:r>
      <w:r w:rsidR="00C67D5B" w:rsidRPr="00EA5322">
        <w:rPr>
          <w:rFonts w:ascii="Cambria" w:hAnsi="Cambria"/>
          <w:sz w:val="24"/>
        </w:rPr>
        <w:t xml:space="preserve"> can be fearlessly confronted only if it becomes the deep background of a classroom teaching to rearrange desires, teaching also the risks of walking the walk that would then begin to be desired.</w:t>
      </w:r>
      <w:r w:rsidR="00D32B45" w:rsidRPr="00EA5322">
        <w:rPr>
          <w:rFonts w:ascii="Cambria" w:hAnsi="Cambria"/>
          <w:sz w:val="24"/>
        </w:rPr>
        <w:t xml:space="preserve"> </w:t>
      </w:r>
    </w:p>
    <w:p w:rsidR="00C67D5B" w:rsidRPr="00EA5322" w:rsidRDefault="00C67D5B" w:rsidP="00C67D5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D32B45" w:rsidRPr="00EA5322">
        <w:rPr>
          <w:rFonts w:ascii="Cambria" w:hAnsi="Cambria"/>
          <w:sz w:val="24"/>
        </w:rPr>
        <w:t>The invaluable work t</w:t>
      </w:r>
      <w:r w:rsidR="003D2CB7" w:rsidRPr="00EA5322">
        <w:rPr>
          <w:rFonts w:ascii="Cambria" w:hAnsi="Cambria"/>
          <w:sz w:val="24"/>
        </w:rPr>
        <w:t>oward a will to justi</w:t>
      </w:r>
      <w:r w:rsidR="003032E9" w:rsidRPr="00EA5322">
        <w:rPr>
          <w:rFonts w:ascii="Cambria" w:hAnsi="Cambria"/>
          <w:sz w:val="24"/>
        </w:rPr>
        <w:t>ce is</w:t>
      </w:r>
      <w:r w:rsidR="00D32B45" w:rsidRPr="00EA5322">
        <w:rPr>
          <w:rFonts w:ascii="Cambria" w:hAnsi="Cambria"/>
          <w:sz w:val="24"/>
        </w:rPr>
        <w:t xml:space="preserve"> </w:t>
      </w:r>
      <w:r w:rsidR="003032E9" w:rsidRPr="00EA5322">
        <w:rPr>
          <w:rFonts w:ascii="Cambria" w:hAnsi="Cambria"/>
          <w:sz w:val="24"/>
        </w:rPr>
        <w:t>destr</w:t>
      </w:r>
      <w:r w:rsidR="00D32B45" w:rsidRPr="00EA5322">
        <w:rPr>
          <w:rFonts w:ascii="Cambria" w:hAnsi="Cambria"/>
          <w:sz w:val="24"/>
        </w:rPr>
        <w:t>o</w:t>
      </w:r>
      <w:r w:rsidR="003032E9" w:rsidRPr="00EA5322">
        <w:rPr>
          <w:rFonts w:ascii="Cambria" w:hAnsi="Cambria"/>
          <w:sz w:val="24"/>
        </w:rPr>
        <w:t>yed by a</w:t>
      </w:r>
      <w:r w:rsidR="00D32B45" w:rsidRPr="00EA5322">
        <w:rPr>
          <w:rFonts w:ascii="Cambria" w:hAnsi="Cambria"/>
          <w:sz w:val="24"/>
        </w:rPr>
        <w:t xml:space="preserve"> confidence in so-called toolkits and templates. The desire for such speedy solutions must be rearranged with the training of the imagination</w:t>
      </w:r>
      <w:r w:rsidR="00567B0F">
        <w:rPr>
          <w:rFonts w:ascii="Cambria" w:hAnsi="Cambria"/>
          <w:sz w:val="24"/>
        </w:rPr>
        <w:t>,</w:t>
      </w:r>
      <w:r w:rsidR="00D32B45" w:rsidRPr="00EA5322">
        <w:rPr>
          <w:rFonts w:ascii="Cambria" w:hAnsi="Cambria"/>
          <w:sz w:val="24"/>
        </w:rPr>
        <w:t xml:space="preserve"> to understand that to change gnoseology to epistemol</w:t>
      </w:r>
      <w:r w:rsidR="003032E9" w:rsidRPr="00EA5322">
        <w:rPr>
          <w:rFonts w:ascii="Cambria" w:hAnsi="Cambria"/>
          <w:sz w:val="24"/>
        </w:rPr>
        <w:t xml:space="preserve">ogy today </w:t>
      </w:r>
      <w:r w:rsidR="00D32B45" w:rsidRPr="00EA5322">
        <w:rPr>
          <w:rFonts w:ascii="Cambria" w:hAnsi="Cambria"/>
          <w:sz w:val="24"/>
        </w:rPr>
        <w:t xml:space="preserve">we must </w:t>
      </w:r>
      <w:r w:rsidR="00567B0F">
        <w:rPr>
          <w:rFonts w:ascii="Cambria" w:hAnsi="Cambria"/>
          <w:sz w:val="24"/>
        </w:rPr>
        <w:t xml:space="preserve">first </w:t>
      </w:r>
      <w:r w:rsidR="00D32B45" w:rsidRPr="00EA5322">
        <w:rPr>
          <w:rFonts w:ascii="Cambria" w:hAnsi="Cambria"/>
          <w:sz w:val="24"/>
        </w:rPr>
        <w:t>understand that the tool</w:t>
      </w:r>
      <w:r w:rsidR="003032E9" w:rsidRPr="00EA5322">
        <w:rPr>
          <w:rFonts w:ascii="Cambria" w:hAnsi="Cambria"/>
          <w:sz w:val="24"/>
        </w:rPr>
        <w:t xml:space="preserve">kit closes off the contingent. If the toolkit is telling the top how to help the bottom, the bottom is thought as needing no more than material aid for income production and the reduction of </w:t>
      </w:r>
      <w:r w:rsidR="000628A6" w:rsidRPr="00EA5322">
        <w:rPr>
          <w:rFonts w:ascii="Cambria" w:hAnsi="Cambria"/>
          <w:sz w:val="24"/>
        </w:rPr>
        <w:t>poverty.  Movements that are advertised as "from below" need to have the</w:t>
      </w:r>
      <w:r w:rsidR="00567B0F">
        <w:rPr>
          <w:rFonts w:ascii="Cambria" w:hAnsi="Cambria"/>
          <w:sz w:val="24"/>
        </w:rPr>
        <w:t>ir</w:t>
      </w:r>
      <w:r w:rsidR="000628A6" w:rsidRPr="00EA5322">
        <w:rPr>
          <w:rFonts w:ascii="Cambria" w:hAnsi="Cambria"/>
          <w:sz w:val="24"/>
        </w:rPr>
        <w:t xml:space="preserve"> leadership/</w:t>
      </w:r>
      <w:r w:rsidR="00BB2259">
        <w:rPr>
          <w:rFonts w:ascii="Cambria" w:hAnsi="Cambria"/>
          <w:sz w:val="24"/>
        </w:rPr>
        <w:t>v</w:t>
      </w:r>
      <w:commentRangeStart w:id="15"/>
      <w:r w:rsidR="000628A6" w:rsidRPr="00EA5322">
        <w:rPr>
          <w:rFonts w:ascii="Cambria" w:hAnsi="Cambria"/>
          <w:sz w:val="24"/>
        </w:rPr>
        <w:t xml:space="preserve">anguard </w:t>
      </w:r>
      <w:commentRangeEnd w:id="15"/>
      <w:r w:rsidR="00567B0F">
        <w:rPr>
          <w:rStyle w:val="CommentReference"/>
          <w:rFonts w:ascii="Times New Roman" w:eastAsia="Cambria" w:hAnsi="Times New Roman" w:cs="Times New Roman"/>
          <w:color w:val="auto"/>
        </w:rPr>
        <w:commentReference w:id="15"/>
      </w:r>
      <w:r w:rsidR="000628A6" w:rsidRPr="00EA5322">
        <w:rPr>
          <w:rFonts w:ascii="Cambria" w:hAnsi="Cambria"/>
          <w:sz w:val="24"/>
        </w:rPr>
        <w:t xml:space="preserve">structure </w:t>
      </w:r>
      <w:r w:rsidR="003032E9" w:rsidRPr="00EA5322">
        <w:rPr>
          <w:rFonts w:ascii="Cambria" w:hAnsi="Cambria"/>
          <w:sz w:val="24"/>
        </w:rPr>
        <w:t>carefully read. This remote, infinitely complicated struggl</w:t>
      </w:r>
      <w:r w:rsidR="000628A6" w:rsidRPr="00EA5322">
        <w:rPr>
          <w:rFonts w:ascii="Cambria" w:hAnsi="Cambria"/>
          <w:sz w:val="24"/>
        </w:rPr>
        <w:t>e</w:t>
      </w:r>
      <w:r w:rsidR="003032E9" w:rsidRPr="00EA5322">
        <w:rPr>
          <w:rFonts w:ascii="Cambria" w:hAnsi="Cambria"/>
          <w:sz w:val="24"/>
        </w:rPr>
        <w:t xml:space="preserve"> cannot be assigned to knowledge</w:t>
      </w:r>
      <w:r w:rsidR="000628A6" w:rsidRPr="00EA5322">
        <w:rPr>
          <w:rFonts w:ascii="Cambria" w:hAnsi="Cambria"/>
          <w:sz w:val="24"/>
        </w:rPr>
        <w:t xml:space="preserve"> management.</w:t>
      </w:r>
      <w:r w:rsidRPr="00EA5322">
        <w:rPr>
          <w:rFonts w:ascii="Cambria" w:hAnsi="Cambria"/>
          <w:sz w:val="24"/>
        </w:rPr>
        <w:t xml:space="preserve">  </w:t>
      </w:r>
    </w:p>
    <w:p w:rsidR="00C67D5B" w:rsidRPr="00EA5322" w:rsidRDefault="00C67D5B" w:rsidP="00C67D5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B415BA" w:rsidRPr="00EA5322">
        <w:rPr>
          <w:rFonts w:ascii="Cambria" w:hAnsi="Cambria"/>
          <w:sz w:val="24"/>
        </w:rPr>
        <w:t>T</w:t>
      </w:r>
      <w:r w:rsidR="00A83D2F" w:rsidRPr="00EA5322">
        <w:rPr>
          <w:rFonts w:ascii="Cambria" w:hAnsi="Cambria"/>
          <w:sz w:val="24"/>
        </w:rPr>
        <w:t>he</w:t>
      </w:r>
      <w:r w:rsidR="00D32B45" w:rsidRPr="00EA5322">
        <w:rPr>
          <w:rFonts w:ascii="Cambria" w:hAnsi="Cambria"/>
          <w:sz w:val="24"/>
        </w:rPr>
        <w:t xml:space="preserve"> </w:t>
      </w:r>
      <w:r w:rsidR="00410EAD" w:rsidRPr="00EA5322">
        <w:rPr>
          <w:rFonts w:ascii="Cambria" w:hAnsi="Cambria"/>
          <w:sz w:val="24"/>
        </w:rPr>
        <w:t xml:space="preserve">new intellectual </w:t>
      </w:r>
      <w:r w:rsidR="00D32B45" w:rsidRPr="00EA5322">
        <w:rPr>
          <w:rFonts w:ascii="Cambria" w:hAnsi="Cambria"/>
          <w:sz w:val="24"/>
        </w:rPr>
        <w:t>must teach</w:t>
      </w:r>
      <w:r w:rsidR="002774B4" w:rsidRPr="00EA5322">
        <w:rPr>
          <w:rFonts w:ascii="Cambria" w:hAnsi="Cambria"/>
          <w:sz w:val="24"/>
        </w:rPr>
        <w:t xml:space="preserve"> </w:t>
      </w:r>
      <w:r w:rsidR="00D32B45" w:rsidRPr="00EA5322">
        <w:rPr>
          <w:rFonts w:ascii="Cambria" w:hAnsi="Cambria"/>
          <w:sz w:val="24"/>
        </w:rPr>
        <w:t xml:space="preserve">how to make toolkits </w:t>
      </w:r>
      <w:r w:rsidR="00B415BA" w:rsidRPr="00EA5322">
        <w:rPr>
          <w:rFonts w:ascii="Cambria" w:hAnsi="Cambria"/>
          <w:sz w:val="24"/>
        </w:rPr>
        <w:t>– even on the subaltern level --</w:t>
      </w:r>
      <w:r w:rsidR="005D3955" w:rsidRPr="00EA5322">
        <w:rPr>
          <w:rFonts w:ascii="Cambria" w:hAnsi="Cambria"/>
          <w:sz w:val="24"/>
        </w:rPr>
        <w:t xml:space="preserve"> </w:t>
      </w:r>
      <w:r w:rsidR="00D32B45" w:rsidRPr="00EA5322">
        <w:rPr>
          <w:rFonts w:ascii="Cambria" w:hAnsi="Cambria"/>
          <w:sz w:val="24"/>
        </w:rPr>
        <w:t xml:space="preserve">as halfway houses to be undone by the contingent rather than offer toolkits </w:t>
      </w:r>
      <w:r w:rsidR="00B56122">
        <w:rPr>
          <w:rFonts w:ascii="Cambria" w:hAnsi="Cambria"/>
          <w:sz w:val="24"/>
        </w:rPr>
        <w:t>as</w:t>
      </w:r>
      <w:r w:rsidR="00B56122" w:rsidRPr="00EA5322">
        <w:rPr>
          <w:rFonts w:ascii="Cambria" w:hAnsi="Cambria"/>
          <w:sz w:val="24"/>
        </w:rPr>
        <w:t xml:space="preserve"> </w:t>
      </w:r>
      <w:r w:rsidR="00D32B45" w:rsidRPr="00EA5322">
        <w:rPr>
          <w:rFonts w:ascii="Cambria" w:hAnsi="Cambria"/>
          <w:sz w:val="24"/>
        </w:rPr>
        <w:t xml:space="preserve">a solution to the problem of action. Some of us have been criticizing the UN for example on the use of platforms of action to diffuse and manage violence against women. Some of us have been criticizing the </w:t>
      </w:r>
      <w:r w:rsidR="00B415BA" w:rsidRPr="00EA5322">
        <w:rPr>
          <w:rFonts w:ascii="Cambria" w:hAnsi="Cambria"/>
          <w:sz w:val="24"/>
        </w:rPr>
        <w:t xml:space="preserve">mere </w:t>
      </w:r>
      <w:r w:rsidR="00D32B45" w:rsidRPr="00EA5322">
        <w:rPr>
          <w:rFonts w:ascii="Cambria" w:hAnsi="Cambria"/>
          <w:sz w:val="24"/>
        </w:rPr>
        <w:t>stat</w:t>
      </w:r>
      <w:r w:rsidR="00815583" w:rsidRPr="00EA5322">
        <w:rPr>
          <w:rFonts w:ascii="Cambria" w:hAnsi="Cambria"/>
          <w:sz w:val="24"/>
        </w:rPr>
        <w:t>isticalization of such things</w:t>
      </w:r>
      <w:r w:rsidR="00B415BA" w:rsidRPr="00EA5322">
        <w:rPr>
          <w:rFonts w:ascii="Cambria" w:hAnsi="Cambria"/>
          <w:sz w:val="24"/>
        </w:rPr>
        <w:t xml:space="preserve"> as</w:t>
      </w:r>
      <w:r w:rsidR="00D32B45" w:rsidRPr="00EA5322">
        <w:rPr>
          <w:rFonts w:ascii="Cambria" w:hAnsi="Cambria"/>
          <w:sz w:val="24"/>
        </w:rPr>
        <w:t xml:space="preserve"> development and progress. All of this has to be integrated into a persistent critique of knowledge management so that meetings to achieve solutions do not work as if for children, with leaders who divide collectivities into groups, with instructions to produce lists of items that are collected as the groups are put back together. This is not the way that the imagination will be trained for epistemological performance so that unconditional ethics can be introduced to move capital into social justice. This is the work that we must continue to do persistently in order to make "Marxism" global.</w:t>
      </w:r>
      <w:r w:rsidRPr="00EA5322">
        <w:rPr>
          <w:rFonts w:ascii="Cambria" w:hAnsi="Cambria"/>
          <w:sz w:val="24"/>
        </w:rPr>
        <w:t xml:space="preserve">  </w:t>
      </w:r>
    </w:p>
    <w:p w:rsidR="004F3363" w:rsidRPr="00EA5322" w:rsidRDefault="00C67D5B" w:rsidP="004F33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D32B45" w:rsidRPr="00EA5322">
        <w:rPr>
          <w:rFonts w:ascii="Cambria" w:hAnsi="Cambria"/>
          <w:sz w:val="24"/>
        </w:rPr>
        <w:t xml:space="preserve">I want to close with a word on gender. </w:t>
      </w:r>
      <w:r w:rsidR="004F3363" w:rsidRPr="00EA5322">
        <w:rPr>
          <w:rFonts w:ascii="Cambria" w:hAnsi="Cambria"/>
          <w:sz w:val="24"/>
        </w:rPr>
        <w:t>W</w:t>
      </w:r>
      <w:r w:rsidR="00D32B45" w:rsidRPr="00EA5322">
        <w:rPr>
          <w:rFonts w:ascii="Cambria" w:hAnsi="Cambria"/>
          <w:sz w:val="24"/>
        </w:rPr>
        <w:t xml:space="preserve">ithin scientific socialism the empowerment of gender was stiffly rational. One can get proof of this in the writings of Alexandra Kollontai </w:t>
      </w:r>
      <w:r w:rsidR="008D705D">
        <w:rPr>
          <w:rFonts w:ascii="Cambria" w:hAnsi="Cambria"/>
          <w:sz w:val="24"/>
        </w:rPr>
        <w:t xml:space="preserve">and </w:t>
      </w:r>
      <w:r w:rsidR="00D32B45" w:rsidRPr="00EA5322">
        <w:rPr>
          <w:rFonts w:ascii="Cambria" w:hAnsi="Cambria"/>
          <w:sz w:val="24"/>
        </w:rPr>
        <w:t>latter</w:t>
      </w:r>
      <w:r w:rsidR="008D705D">
        <w:rPr>
          <w:rFonts w:ascii="Cambria" w:hAnsi="Cambria"/>
          <w:sz w:val="24"/>
        </w:rPr>
        <w:t xml:space="preserve"> </w:t>
      </w:r>
      <w:r w:rsidR="00D32B45" w:rsidRPr="00EA5322">
        <w:rPr>
          <w:rFonts w:ascii="Cambria" w:hAnsi="Cambria"/>
          <w:sz w:val="24"/>
        </w:rPr>
        <w:t>day writ</w:t>
      </w:r>
      <w:r w:rsidR="008D705D">
        <w:rPr>
          <w:rFonts w:ascii="Cambria" w:hAnsi="Cambria"/>
          <w:sz w:val="24"/>
        </w:rPr>
        <w:t xml:space="preserve">ers such </w:t>
      </w:r>
      <w:r w:rsidR="00D32B45" w:rsidRPr="00EA5322">
        <w:rPr>
          <w:rFonts w:ascii="Cambria" w:hAnsi="Cambria"/>
          <w:sz w:val="24"/>
        </w:rPr>
        <w:t>as the Chinese feminist Dai Jinhua</w:t>
      </w:r>
      <w:r w:rsidR="008D705D">
        <w:rPr>
          <w:rFonts w:ascii="Cambria" w:hAnsi="Cambria"/>
          <w:sz w:val="24"/>
        </w:rPr>
        <w:t xml:space="preserve"> (2002)</w:t>
      </w:r>
      <w:r w:rsidR="00D32B45" w:rsidRPr="00EA5322">
        <w:rPr>
          <w:rFonts w:ascii="Cambria" w:hAnsi="Cambria"/>
          <w:sz w:val="24"/>
        </w:rPr>
        <w:t>.</w:t>
      </w:r>
      <w:r w:rsidR="00D32B45" w:rsidRPr="00EA5322">
        <w:rPr>
          <w:rStyle w:val="FootnoteReference"/>
          <w:rFonts w:ascii="Cambria" w:hAnsi="Cambria"/>
          <w:sz w:val="24"/>
        </w:rPr>
        <w:footnoteReference w:id="33"/>
      </w:r>
      <w:r w:rsidR="004F3363" w:rsidRPr="00EA5322">
        <w:rPr>
          <w:rFonts w:ascii="Cambria" w:hAnsi="Cambria"/>
          <w:sz w:val="24"/>
        </w:rPr>
        <w:t xml:space="preserve">  </w:t>
      </w:r>
    </w:p>
    <w:p w:rsidR="004F3363" w:rsidRPr="00EA5322" w:rsidRDefault="004F3363" w:rsidP="004F33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contextualSpacing/>
        <w:rPr>
          <w:rFonts w:ascii="Cambria" w:hAnsi="Cambria"/>
          <w:sz w:val="24"/>
        </w:rPr>
      </w:pPr>
      <w:r w:rsidRPr="00EA5322">
        <w:rPr>
          <w:rFonts w:ascii="Cambria" w:hAnsi="Cambria"/>
          <w:sz w:val="24"/>
        </w:rPr>
        <w:tab/>
      </w:r>
      <w:r w:rsidR="00366991" w:rsidRPr="00EA5322">
        <w:rPr>
          <w:rFonts w:ascii="Cambria" w:hAnsi="Cambria"/>
          <w:sz w:val="24"/>
        </w:rPr>
        <w:t>Today gender empowerment through micro-credits and financial independence -- taking employability as the bottom line of human dignity -- follows the same sort of autonormative agenda. Here ge</w:t>
      </w:r>
      <w:r w:rsidR="00B415BA" w:rsidRPr="00EA5322">
        <w:rPr>
          <w:rFonts w:ascii="Cambria" w:hAnsi="Cambria"/>
          <w:sz w:val="24"/>
        </w:rPr>
        <w:t xml:space="preserve">ndering as the type case of </w:t>
      </w:r>
      <w:r w:rsidR="00366991" w:rsidRPr="00EA5322">
        <w:rPr>
          <w:rFonts w:ascii="Cambria" w:hAnsi="Cambria"/>
          <w:sz w:val="24"/>
        </w:rPr>
        <w:t xml:space="preserve">reproductivity must be acknowledged. Just as in the epistemological project of </w:t>
      </w:r>
      <w:r w:rsidR="00366991" w:rsidRPr="00EA5322">
        <w:rPr>
          <w:rFonts w:ascii="Cambria" w:hAnsi="Cambria"/>
          <w:i/>
          <w:sz w:val="24"/>
        </w:rPr>
        <w:t>Capital</w:t>
      </w:r>
      <w:r w:rsidR="00366991" w:rsidRPr="00EA5322">
        <w:rPr>
          <w:rFonts w:ascii="Cambria" w:hAnsi="Cambria"/>
          <w:sz w:val="24"/>
        </w:rPr>
        <w:t xml:space="preserve"> 1, the worker was invited to rethink himself epistemologically as agent of production rather than victim of capitalism, so also, and on a broader base, women must understand that men take more and give less and that </w:t>
      </w:r>
      <w:r w:rsidRPr="00EA5322">
        <w:rPr>
          <w:rFonts w:ascii="Cambria" w:hAnsi="Cambria"/>
          <w:sz w:val="24"/>
        </w:rPr>
        <w:t>wom</w:t>
      </w:r>
      <w:r w:rsidR="00366991" w:rsidRPr="00EA5322">
        <w:rPr>
          <w:rFonts w:ascii="Cambria" w:hAnsi="Cambria"/>
          <w:sz w:val="24"/>
        </w:rPr>
        <w:t>e</w:t>
      </w:r>
      <w:r w:rsidRPr="00EA5322">
        <w:rPr>
          <w:rFonts w:ascii="Cambria" w:hAnsi="Cambria"/>
          <w:sz w:val="24"/>
        </w:rPr>
        <w:t>n</w:t>
      </w:r>
      <w:r w:rsidR="00366991" w:rsidRPr="00EA5322">
        <w:rPr>
          <w:rFonts w:ascii="Cambria" w:hAnsi="Cambria"/>
          <w:sz w:val="24"/>
        </w:rPr>
        <w:t xml:space="preserve"> </w:t>
      </w:r>
      <w:r w:rsidRPr="00EA5322">
        <w:rPr>
          <w:rFonts w:ascii="Cambria" w:hAnsi="Cambria"/>
          <w:sz w:val="24"/>
        </w:rPr>
        <w:t xml:space="preserve">are not </w:t>
      </w:r>
      <w:r w:rsidR="00366991" w:rsidRPr="00EA5322">
        <w:rPr>
          <w:rFonts w:ascii="Cambria" w:hAnsi="Cambria"/>
          <w:sz w:val="24"/>
        </w:rPr>
        <w:t>themselves the victims of phallocentrism but the agent of production</w:t>
      </w:r>
      <w:r w:rsidR="00B56122">
        <w:rPr>
          <w:rFonts w:ascii="Cambria" w:hAnsi="Cambria"/>
          <w:sz w:val="24"/>
        </w:rPr>
        <w:t>. T</w:t>
      </w:r>
      <w:r w:rsidR="00366991" w:rsidRPr="00EA5322">
        <w:rPr>
          <w:rFonts w:ascii="Cambria" w:hAnsi="Cambria"/>
          <w:sz w:val="24"/>
        </w:rPr>
        <w:t>he need for legitimate passage of property must not be the excuse for keeping them in confinement.</w:t>
      </w:r>
      <w:r w:rsidR="00B415BA" w:rsidRPr="00EA5322">
        <w:rPr>
          <w:rFonts w:ascii="Cambria" w:hAnsi="Cambria"/>
          <w:sz w:val="24"/>
        </w:rPr>
        <w:t xml:space="preserve">  Integrating this to capitalism takes us from Engels through </w:t>
      </w:r>
      <w:r w:rsidR="00B56122">
        <w:rPr>
          <w:rFonts w:ascii="Cambria" w:hAnsi="Cambria"/>
          <w:sz w:val="24"/>
        </w:rPr>
        <w:t xml:space="preserve">Thomas </w:t>
      </w:r>
      <w:r w:rsidR="00B415BA" w:rsidRPr="00EA5322">
        <w:rPr>
          <w:rFonts w:ascii="Cambria" w:hAnsi="Cambria"/>
          <w:sz w:val="24"/>
        </w:rPr>
        <w:t xml:space="preserve">Picketty </w:t>
      </w:r>
      <w:r w:rsidR="00B56122">
        <w:rPr>
          <w:rFonts w:ascii="Cambria" w:hAnsi="Cambria"/>
          <w:sz w:val="24"/>
        </w:rPr>
        <w:t xml:space="preserve">(2014) </w:t>
      </w:r>
      <w:r w:rsidR="00B415BA" w:rsidRPr="00EA5322">
        <w:rPr>
          <w:rFonts w:ascii="Cambria" w:hAnsi="Cambria"/>
          <w:sz w:val="24"/>
        </w:rPr>
        <w:t>into listening to the gendered subaltern subject.</w:t>
      </w:r>
      <w:r w:rsidRPr="00EA5322">
        <w:rPr>
          <w:rFonts w:ascii="Cambria" w:hAnsi="Cambria"/>
          <w:sz w:val="24"/>
        </w:rPr>
        <w:t xml:space="preserve">  If you think this is bio-politics, try to imagine more flexibly.  </w:t>
      </w:r>
    </w:p>
    <w:p w:rsidR="004826E4" w:rsidRPr="00EA5322" w:rsidRDefault="00B415BA" w:rsidP="00A17DE7">
      <w:pPr>
        <w:widowControl w:val="0"/>
        <w:autoSpaceDE w:val="0"/>
        <w:autoSpaceDN w:val="0"/>
        <w:adjustRightInd w:val="0"/>
        <w:spacing w:after="200"/>
        <w:ind w:firstLine="720"/>
        <w:contextualSpacing/>
        <w:rPr>
          <w:rFonts w:ascii="Cambria" w:hAnsi="Cambria"/>
          <w:sz w:val="24"/>
        </w:rPr>
      </w:pPr>
      <w:r w:rsidRPr="00EA5322">
        <w:rPr>
          <w:rFonts w:ascii="Cambria" w:hAnsi="Cambria"/>
          <w:sz w:val="24"/>
        </w:rPr>
        <w:t>And an envoi</w:t>
      </w:r>
      <w:r w:rsidR="00933914">
        <w:rPr>
          <w:rFonts w:ascii="Cambria" w:hAnsi="Cambria"/>
          <w:sz w:val="24"/>
        </w:rPr>
        <w:t xml:space="preserve">: </w:t>
      </w:r>
      <w:r w:rsidR="00366991" w:rsidRPr="00EA5322">
        <w:rPr>
          <w:rFonts w:ascii="Cambria" w:hAnsi="Cambria"/>
          <w:sz w:val="24"/>
        </w:rPr>
        <w:t xml:space="preserve">globality </w:t>
      </w:r>
      <w:r w:rsidR="00933914">
        <w:rPr>
          <w:rFonts w:ascii="Cambria" w:hAnsi="Cambria"/>
          <w:sz w:val="24"/>
        </w:rPr>
        <w:t>is my</w:t>
      </w:r>
      <w:r w:rsidR="00366991" w:rsidRPr="00EA5322">
        <w:rPr>
          <w:rFonts w:ascii="Cambria" w:hAnsi="Cambria"/>
          <w:sz w:val="24"/>
        </w:rPr>
        <w:t xml:space="preserve"> brief, and I have tried to attend to it, with a question marking the need for a persistent and effortful move from gnoseology to epistemology, from knowledge management to intellectual labor, from rationa</w:t>
      </w:r>
      <w:r w:rsidR="004B6529" w:rsidRPr="00EA5322">
        <w:rPr>
          <w:rFonts w:ascii="Cambria" w:hAnsi="Cambria"/>
          <w:sz w:val="24"/>
        </w:rPr>
        <w:t>l choice to imagination, moving</w:t>
      </w:r>
      <w:r w:rsidR="00366991" w:rsidRPr="00EA5322">
        <w:rPr>
          <w:rFonts w:ascii="Cambria" w:hAnsi="Cambria"/>
          <w:sz w:val="24"/>
        </w:rPr>
        <w:t xml:space="preserve"> poison</w:t>
      </w:r>
      <w:r w:rsidR="004B6529" w:rsidRPr="00EA5322">
        <w:rPr>
          <w:rFonts w:ascii="Cambria" w:hAnsi="Cambria"/>
          <w:sz w:val="24"/>
        </w:rPr>
        <w:t xml:space="preserve"> to medicine</w:t>
      </w:r>
      <w:r w:rsidR="00366991" w:rsidRPr="00EA5322">
        <w:rPr>
          <w:rFonts w:ascii="Cambria" w:hAnsi="Cambria"/>
          <w:sz w:val="24"/>
        </w:rPr>
        <w:t xml:space="preserve">, capital to social, rearranging desires as the generations pass. I have </w:t>
      </w:r>
      <w:r w:rsidR="004B6529" w:rsidRPr="00EA5322">
        <w:rPr>
          <w:rFonts w:ascii="Cambria" w:hAnsi="Cambria"/>
          <w:sz w:val="24"/>
        </w:rPr>
        <w:t xml:space="preserve">referred to </w:t>
      </w:r>
      <w:r w:rsidR="00B74393">
        <w:rPr>
          <w:rFonts w:ascii="Cambria" w:hAnsi="Cambria"/>
          <w:sz w:val="24"/>
        </w:rPr>
        <w:t xml:space="preserve">a </w:t>
      </w:r>
      <w:r w:rsidR="00366991" w:rsidRPr="00EA5322">
        <w:rPr>
          <w:rFonts w:ascii="Cambria" w:hAnsi="Cambria"/>
          <w:sz w:val="24"/>
        </w:rPr>
        <w:t xml:space="preserve">contemporary vanguard, the </w:t>
      </w:r>
      <w:r w:rsidR="00933914">
        <w:rPr>
          <w:rFonts w:ascii="Cambria" w:hAnsi="Cambria"/>
          <w:sz w:val="24"/>
        </w:rPr>
        <w:t xml:space="preserve">Global Futures </w:t>
      </w:r>
      <w:r w:rsidR="00366991" w:rsidRPr="00EA5322">
        <w:rPr>
          <w:rFonts w:ascii="Cambria" w:hAnsi="Cambria"/>
          <w:sz w:val="24"/>
        </w:rPr>
        <w:t xml:space="preserve">Council of the World Economic Forum.  </w:t>
      </w:r>
      <w:r w:rsidR="00933914">
        <w:rPr>
          <w:rFonts w:ascii="Cambria" w:hAnsi="Cambria"/>
          <w:sz w:val="24"/>
        </w:rPr>
        <w:t>T</w:t>
      </w:r>
      <w:r w:rsidR="004B6529" w:rsidRPr="00EA5322">
        <w:rPr>
          <w:rFonts w:ascii="Cambria" w:hAnsi="Cambria"/>
          <w:sz w:val="24"/>
        </w:rPr>
        <w:t>he subtext</w:t>
      </w:r>
      <w:r w:rsidR="00933914">
        <w:rPr>
          <w:rFonts w:ascii="Cambria" w:hAnsi="Cambria"/>
          <w:sz w:val="24"/>
        </w:rPr>
        <w:t>:</w:t>
      </w:r>
      <w:r w:rsidR="004B6529" w:rsidRPr="00EA5322">
        <w:rPr>
          <w:rFonts w:ascii="Cambria" w:hAnsi="Cambria"/>
          <w:sz w:val="24"/>
        </w:rPr>
        <w:t xml:space="preserve"> that </w:t>
      </w:r>
      <w:r w:rsidR="00366991" w:rsidRPr="00EA5322">
        <w:rPr>
          <w:rFonts w:ascii="Cambria" w:hAnsi="Cambria"/>
          <w:sz w:val="24"/>
        </w:rPr>
        <w:t xml:space="preserve">work must be supplemented by the production of the subaltern intellectual: focused, local, intense work, attempting to produce in the largest sectors of the global electorate an understanding of the importance of the right to intellectual labor – a labor that is almost impossible to teach in the face of millennial cognitive damage, in the face of the imperative to obedience. At the World Economic Forum,  Klaus Schwab, the Founder and Executive Chairman, spoke of moving from and between the local to the national into the regional, in preparation for the global. The subaltern are people who have not been welcomed into all the nationalisms of the previous centuries and yet also, in some sectors, </w:t>
      </w:r>
      <w:r w:rsidR="004F3363" w:rsidRPr="00EA5322">
        <w:rPr>
          <w:rFonts w:ascii="Cambria" w:hAnsi="Cambria"/>
          <w:sz w:val="24"/>
        </w:rPr>
        <w:t xml:space="preserve">have become </w:t>
      </w:r>
      <w:r w:rsidR="00366991" w:rsidRPr="00EA5322">
        <w:rPr>
          <w:rFonts w:ascii="Cambria" w:hAnsi="Cambria"/>
          <w:sz w:val="24"/>
        </w:rPr>
        <w:t>multi-national now</w:t>
      </w:r>
      <w:r w:rsidR="004F3363" w:rsidRPr="00EA5322">
        <w:rPr>
          <w:rFonts w:ascii="Cambria" w:hAnsi="Cambria"/>
          <w:sz w:val="24"/>
        </w:rPr>
        <w:t xml:space="preserve"> as labor export, often undocumented</w:t>
      </w:r>
      <w:r w:rsidR="00366991" w:rsidRPr="00EA5322">
        <w:rPr>
          <w:rFonts w:ascii="Cambria" w:hAnsi="Cambria"/>
          <w:sz w:val="24"/>
        </w:rPr>
        <w:t xml:space="preserve">. </w:t>
      </w:r>
      <w:r w:rsidR="004826E4" w:rsidRPr="00EA5322">
        <w:rPr>
          <w:rFonts w:ascii="Cambria" w:hAnsi="Cambria"/>
          <w:sz w:val="24"/>
        </w:rPr>
        <w:t xml:space="preserve">There one does not practice or teach leadership, but learns to follow how to teach.  </w:t>
      </w:r>
      <w:r w:rsidR="00366991" w:rsidRPr="00EA5322">
        <w:rPr>
          <w:rFonts w:ascii="Cambria" w:hAnsi="Cambria"/>
          <w:sz w:val="24"/>
        </w:rPr>
        <w:t xml:space="preserve">But that is another talk, another walk, another theater. </w:t>
      </w:r>
      <w:r w:rsidR="005D3955" w:rsidRPr="00EA5322">
        <w:rPr>
          <w:rFonts w:ascii="Cambria" w:hAnsi="Cambria"/>
          <w:sz w:val="24"/>
        </w:rPr>
        <w:t xml:space="preserve">I have given you a look in on </w:t>
      </w:r>
      <w:commentRangeStart w:id="16"/>
      <w:r w:rsidR="005D3955" w:rsidRPr="00EA5322">
        <w:rPr>
          <w:rFonts w:ascii="Cambria" w:hAnsi="Cambria"/>
          <w:sz w:val="24"/>
        </w:rPr>
        <w:t>page 00</w:t>
      </w:r>
      <w:commentRangeEnd w:id="16"/>
      <w:r w:rsidR="00B74393">
        <w:rPr>
          <w:rStyle w:val="CommentReference"/>
        </w:rPr>
        <w:commentReference w:id="16"/>
      </w:r>
      <w:r w:rsidR="005D3955" w:rsidRPr="00EA5322">
        <w:rPr>
          <w:rFonts w:ascii="Cambria" w:hAnsi="Cambria"/>
          <w:sz w:val="24"/>
        </w:rPr>
        <w:t xml:space="preserve">.  For now, think that limit as </w:t>
      </w:r>
      <w:r w:rsidR="004F3363" w:rsidRPr="00EA5322">
        <w:rPr>
          <w:rFonts w:ascii="Cambria" w:hAnsi="Cambria"/>
          <w:sz w:val="24"/>
        </w:rPr>
        <w:t xml:space="preserve">center, not margin, as </w:t>
      </w:r>
      <w:r w:rsidR="005D3955" w:rsidRPr="00EA5322">
        <w:rPr>
          <w:rFonts w:ascii="Cambria" w:hAnsi="Cambria"/>
          <w:sz w:val="24"/>
        </w:rPr>
        <w:t>we part</w:t>
      </w:r>
      <w:r w:rsidR="00366991" w:rsidRPr="00EA5322">
        <w:rPr>
          <w:rFonts w:ascii="Cambria" w:hAnsi="Cambria"/>
          <w:sz w:val="24"/>
        </w:rPr>
        <w:t xml:space="preserve"> c</w:t>
      </w:r>
      <w:r w:rsidR="005D3955" w:rsidRPr="00EA5322">
        <w:rPr>
          <w:rFonts w:ascii="Cambria" w:hAnsi="Cambria"/>
          <w:sz w:val="24"/>
        </w:rPr>
        <w:t>omp</w:t>
      </w:r>
      <w:r w:rsidR="00366991" w:rsidRPr="00EA5322">
        <w:rPr>
          <w:rFonts w:ascii="Cambria" w:hAnsi="Cambria"/>
          <w:sz w:val="24"/>
        </w:rPr>
        <w:t>an</w:t>
      </w:r>
      <w:r w:rsidR="005D3955" w:rsidRPr="00EA5322">
        <w:rPr>
          <w:rFonts w:ascii="Cambria" w:hAnsi="Cambria"/>
          <w:sz w:val="24"/>
        </w:rPr>
        <w:t>y.</w:t>
      </w:r>
      <w:r w:rsidR="00366991" w:rsidRPr="00EA5322">
        <w:rPr>
          <w:rFonts w:ascii="Cambria" w:hAnsi="Cambria"/>
          <w:sz w:val="24"/>
        </w:rPr>
        <w:t xml:space="preserve"> </w:t>
      </w:r>
    </w:p>
    <w:p w:rsidR="005134DC" w:rsidRPr="00EA5322" w:rsidRDefault="005134DC" w:rsidP="00A17DE7">
      <w:pPr>
        <w:widowControl w:val="0"/>
        <w:autoSpaceDE w:val="0"/>
        <w:autoSpaceDN w:val="0"/>
        <w:adjustRightInd w:val="0"/>
        <w:spacing w:after="200"/>
        <w:ind w:firstLine="720"/>
        <w:contextualSpacing/>
        <w:rPr>
          <w:rFonts w:ascii="Cambria" w:hAnsi="Cambria"/>
          <w:sz w:val="24"/>
        </w:rPr>
      </w:pPr>
    </w:p>
    <w:p w:rsidR="00366991" w:rsidRDefault="00366991" w:rsidP="00A17DE7">
      <w:pPr>
        <w:widowControl w:val="0"/>
        <w:autoSpaceDE w:val="0"/>
        <w:autoSpaceDN w:val="0"/>
        <w:adjustRightInd w:val="0"/>
        <w:spacing w:after="200"/>
        <w:contextualSpacing/>
        <w:rPr>
          <w:rFonts w:ascii="Cambria" w:hAnsi="Cambria"/>
          <w:sz w:val="24"/>
        </w:rPr>
      </w:pPr>
      <w:r w:rsidRPr="00EA5322">
        <w:rPr>
          <w:rFonts w:ascii="Cambria" w:hAnsi="Cambria"/>
          <w:sz w:val="24"/>
        </w:rPr>
        <w:t xml:space="preserve"> </w:t>
      </w:r>
    </w:p>
    <w:p w:rsidR="00BE7D21" w:rsidRDefault="00BE7D21" w:rsidP="00A17DE7">
      <w:pPr>
        <w:widowControl w:val="0"/>
        <w:autoSpaceDE w:val="0"/>
        <w:autoSpaceDN w:val="0"/>
        <w:adjustRightInd w:val="0"/>
        <w:spacing w:after="200"/>
        <w:contextualSpacing/>
        <w:rPr>
          <w:rFonts w:ascii="Cambria" w:hAnsi="Cambria"/>
          <w:sz w:val="24"/>
        </w:rPr>
      </w:pPr>
    </w:p>
    <w:p w:rsidR="00BE7D21" w:rsidRPr="00BE7D21" w:rsidRDefault="00F83B9E" w:rsidP="00A17DE7">
      <w:pPr>
        <w:widowControl w:val="0"/>
        <w:autoSpaceDE w:val="0"/>
        <w:autoSpaceDN w:val="0"/>
        <w:adjustRightInd w:val="0"/>
        <w:spacing w:after="200"/>
        <w:contextualSpacing/>
        <w:rPr>
          <w:rFonts w:ascii="Cambria" w:hAnsi="Cambria"/>
          <w:b/>
          <w:sz w:val="24"/>
        </w:rPr>
      </w:pPr>
      <w:r w:rsidRPr="00F83B9E">
        <w:rPr>
          <w:rFonts w:ascii="Cambria" w:hAnsi="Cambria"/>
          <w:b/>
          <w:sz w:val="24"/>
        </w:rPr>
        <w:t>References</w:t>
      </w:r>
    </w:p>
    <w:p w:rsidR="00BE7D21" w:rsidRDefault="00BE7D21" w:rsidP="00A17DE7">
      <w:pPr>
        <w:widowControl w:val="0"/>
        <w:autoSpaceDE w:val="0"/>
        <w:autoSpaceDN w:val="0"/>
        <w:adjustRightInd w:val="0"/>
        <w:spacing w:after="200"/>
        <w:contextualSpacing/>
        <w:rPr>
          <w:rFonts w:ascii="Cambria" w:hAnsi="Cambria"/>
          <w:sz w:val="24"/>
        </w:rPr>
      </w:pPr>
    </w:p>
    <w:p w:rsidR="00BE7D21" w:rsidRDefault="00BE7D21" w:rsidP="00A17DE7">
      <w:pPr>
        <w:widowControl w:val="0"/>
        <w:autoSpaceDE w:val="0"/>
        <w:autoSpaceDN w:val="0"/>
        <w:adjustRightInd w:val="0"/>
        <w:spacing w:after="200"/>
        <w:contextualSpacing/>
        <w:rPr>
          <w:rFonts w:ascii="Cambria" w:hAnsi="Cambria"/>
          <w:sz w:val="24"/>
        </w:rPr>
      </w:pPr>
      <w:r>
        <w:rPr>
          <w:rFonts w:ascii="Cambria" w:hAnsi="Cambria"/>
          <w:sz w:val="24"/>
        </w:rPr>
        <w:t>[I’ll need to convert your bibliographic footnotes into reference entries.]</w:t>
      </w:r>
    </w:p>
    <w:p w:rsidR="00BE7D21" w:rsidRDefault="00BE7D21" w:rsidP="00A17DE7">
      <w:pPr>
        <w:widowControl w:val="0"/>
        <w:autoSpaceDE w:val="0"/>
        <w:autoSpaceDN w:val="0"/>
        <w:adjustRightInd w:val="0"/>
        <w:spacing w:after="200"/>
        <w:contextualSpacing/>
        <w:rPr>
          <w:rFonts w:ascii="Cambria" w:hAnsi="Cambria"/>
          <w:sz w:val="24"/>
        </w:rPr>
      </w:pPr>
    </w:p>
    <w:p w:rsidR="004052A5" w:rsidRDefault="004052A5" w:rsidP="004052A5">
      <w:pPr>
        <w:widowControl w:val="0"/>
        <w:autoSpaceDE w:val="0"/>
        <w:autoSpaceDN w:val="0"/>
        <w:adjustRightInd w:val="0"/>
        <w:spacing w:after="200"/>
        <w:ind w:left="720" w:hanging="720"/>
        <w:contextualSpacing/>
        <w:rPr>
          <w:rFonts w:ascii="Cambria" w:hAnsi="Cambria"/>
          <w:sz w:val="24"/>
        </w:rPr>
      </w:pPr>
      <w:r w:rsidRPr="004052A5">
        <w:rPr>
          <w:rFonts w:ascii="Cambria" w:hAnsi="Cambria"/>
          <w:sz w:val="24"/>
        </w:rPr>
        <w:t xml:space="preserve">Althusser, L. 1969 [1965], </w:t>
      </w:r>
      <w:r w:rsidR="00F83B9E" w:rsidRPr="00F83B9E">
        <w:rPr>
          <w:rFonts w:ascii="Cambria" w:hAnsi="Cambria"/>
          <w:i/>
          <w:sz w:val="24"/>
        </w:rPr>
        <w:t>For Marx</w:t>
      </w:r>
      <w:r>
        <w:rPr>
          <w:rFonts w:ascii="Cambria" w:hAnsi="Cambria"/>
          <w:sz w:val="24"/>
        </w:rPr>
        <w:t>, t</w:t>
      </w:r>
      <w:r w:rsidRPr="004052A5">
        <w:rPr>
          <w:rFonts w:ascii="Cambria" w:hAnsi="Cambria"/>
          <w:sz w:val="24"/>
        </w:rPr>
        <w:t>ranslated by Ben Brewster, London: New Left Books.</w:t>
      </w:r>
    </w:p>
    <w:p w:rsidR="004052A5" w:rsidRDefault="004052A5" w:rsidP="004052A5">
      <w:pPr>
        <w:widowControl w:val="0"/>
        <w:autoSpaceDE w:val="0"/>
        <w:autoSpaceDN w:val="0"/>
        <w:adjustRightInd w:val="0"/>
        <w:spacing w:after="200"/>
        <w:ind w:left="720" w:hanging="720"/>
        <w:contextualSpacing/>
        <w:rPr>
          <w:rFonts w:ascii="Cambria" w:hAnsi="Cambria"/>
          <w:sz w:val="24"/>
        </w:rPr>
      </w:pPr>
    </w:p>
    <w:p w:rsidR="00BE7D21" w:rsidRDefault="00BE7D21" w:rsidP="004052A5">
      <w:pPr>
        <w:widowControl w:val="0"/>
        <w:autoSpaceDE w:val="0"/>
        <w:autoSpaceDN w:val="0"/>
        <w:adjustRightInd w:val="0"/>
        <w:spacing w:after="200"/>
        <w:ind w:left="720" w:hanging="720"/>
        <w:contextualSpacing/>
        <w:rPr>
          <w:rFonts w:ascii="Cambria" w:hAnsi="Cambria"/>
          <w:sz w:val="24"/>
        </w:rPr>
      </w:pPr>
      <w:r>
        <w:rPr>
          <w:rFonts w:ascii="Cambria" w:hAnsi="Cambria"/>
          <w:sz w:val="24"/>
        </w:rPr>
        <w:t>Harvey, D. 2016 “</w:t>
      </w:r>
      <w:r w:rsidRPr="00BE7D21">
        <w:rPr>
          <w:rFonts w:ascii="Cambria" w:hAnsi="Cambria"/>
          <w:sz w:val="24"/>
        </w:rPr>
        <w:t>Read</w:t>
      </w:r>
      <w:r>
        <w:rPr>
          <w:rFonts w:ascii="Cambria" w:hAnsi="Cambria"/>
          <w:sz w:val="24"/>
        </w:rPr>
        <w:t>ing Marx’</w:t>
      </w:r>
      <w:r w:rsidRPr="00BE7D21">
        <w:rPr>
          <w:rFonts w:ascii="Cambria" w:hAnsi="Cambria"/>
          <w:sz w:val="24"/>
        </w:rPr>
        <w:t xml:space="preserve">s </w:t>
      </w:r>
      <w:r w:rsidR="00F83B9E" w:rsidRPr="00F83B9E">
        <w:rPr>
          <w:rFonts w:ascii="Cambria" w:hAnsi="Cambria"/>
          <w:i/>
          <w:sz w:val="24"/>
        </w:rPr>
        <w:t>Capital</w:t>
      </w:r>
      <w:r>
        <w:rPr>
          <w:rFonts w:ascii="Cambria" w:hAnsi="Cambria"/>
          <w:sz w:val="24"/>
        </w:rPr>
        <w:t xml:space="preserve"> with David Harvey.” </w:t>
      </w:r>
      <w:hyperlink r:id="rId8" w:history="1">
        <w:r w:rsidRPr="00443CF5">
          <w:rPr>
            <w:rStyle w:val="Hyperlink"/>
            <w:rFonts w:ascii="Cambria" w:hAnsi="Cambria"/>
            <w:sz w:val="24"/>
          </w:rPr>
          <w:t>http://davidharvey.org/reading-capital/</w:t>
        </w:r>
      </w:hyperlink>
      <w:r>
        <w:rPr>
          <w:rFonts w:ascii="Cambria" w:hAnsi="Cambria"/>
          <w:sz w:val="24"/>
        </w:rPr>
        <w:t xml:space="preserve"> [accessed 7 January, 2017].</w:t>
      </w:r>
    </w:p>
    <w:p w:rsidR="00BE7D21" w:rsidRDefault="00BE7D21" w:rsidP="004052A5">
      <w:pPr>
        <w:widowControl w:val="0"/>
        <w:autoSpaceDE w:val="0"/>
        <w:autoSpaceDN w:val="0"/>
        <w:adjustRightInd w:val="0"/>
        <w:spacing w:after="200"/>
        <w:ind w:left="720" w:hanging="720"/>
        <w:contextualSpacing/>
        <w:rPr>
          <w:rFonts w:ascii="Cambria" w:hAnsi="Cambria"/>
          <w:sz w:val="24"/>
        </w:rPr>
      </w:pPr>
    </w:p>
    <w:p w:rsidR="00000000" w:rsidRDefault="005F1D0B">
      <w:pPr>
        <w:widowControl w:val="0"/>
        <w:autoSpaceDE w:val="0"/>
        <w:autoSpaceDN w:val="0"/>
        <w:adjustRightInd w:val="0"/>
        <w:spacing w:after="200"/>
        <w:ind w:left="720" w:hanging="720"/>
        <w:contextualSpacing/>
        <w:rPr>
          <w:rFonts w:ascii="Cambria" w:hAnsi="Cambria"/>
          <w:sz w:val="24"/>
        </w:rPr>
      </w:pPr>
      <w:r w:rsidRPr="005F1D0B">
        <w:rPr>
          <w:rFonts w:ascii="Cambria" w:hAnsi="Cambria"/>
          <w:sz w:val="24"/>
        </w:rPr>
        <w:t>Lederman</w:t>
      </w:r>
      <w:r>
        <w:rPr>
          <w:rFonts w:ascii="Cambria" w:hAnsi="Cambria"/>
          <w:sz w:val="24"/>
        </w:rPr>
        <w:t xml:space="preserve">, R. </w:t>
      </w:r>
      <w:r w:rsidRPr="005F1D0B">
        <w:rPr>
          <w:rFonts w:ascii="Cambria" w:hAnsi="Cambria"/>
          <w:sz w:val="24"/>
        </w:rPr>
        <w:t>2016</w:t>
      </w:r>
      <w:r>
        <w:rPr>
          <w:rFonts w:ascii="Cambria" w:hAnsi="Cambria"/>
          <w:sz w:val="24"/>
        </w:rPr>
        <w:t xml:space="preserve">. </w:t>
      </w:r>
      <w:r w:rsidRPr="005F1D0B">
        <w:rPr>
          <w:rFonts w:ascii="Cambria" w:hAnsi="Cambria"/>
          <w:sz w:val="24"/>
        </w:rPr>
        <w:t>“Fieldwork Double-Bound in Human Research-Ethics Reviews: Disciplinary Competence, Or Regulatory Compliance and the Muting of Disciplinary Values,” in Will C. van den Hoonaard and Ann Hamilton, eds., The Ethics Rupture: Exploring Alternatives t</w:t>
      </w:r>
      <w:r>
        <w:rPr>
          <w:rFonts w:ascii="Cambria" w:hAnsi="Cambria"/>
          <w:sz w:val="24"/>
        </w:rPr>
        <w:t>o Formal Research-Ethics Review</w:t>
      </w:r>
      <w:r w:rsidRPr="005F1D0B">
        <w:rPr>
          <w:rFonts w:ascii="Cambria" w:hAnsi="Cambria"/>
          <w:sz w:val="24"/>
        </w:rPr>
        <w:t xml:space="preserve"> (Toronto: Univ</w:t>
      </w:r>
      <w:r>
        <w:rPr>
          <w:rFonts w:ascii="Cambria" w:hAnsi="Cambria"/>
          <w:sz w:val="24"/>
        </w:rPr>
        <w:t xml:space="preserve">ersity </w:t>
      </w:r>
      <w:r w:rsidRPr="005F1D0B">
        <w:rPr>
          <w:rFonts w:ascii="Cambria" w:hAnsi="Cambria"/>
          <w:sz w:val="24"/>
        </w:rPr>
        <w:t>o</w:t>
      </w:r>
      <w:r>
        <w:rPr>
          <w:rFonts w:ascii="Cambria" w:hAnsi="Cambria"/>
          <w:sz w:val="24"/>
        </w:rPr>
        <w:t>f Toronto Press</w:t>
      </w:r>
      <w:r w:rsidRPr="005F1D0B">
        <w:rPr>
          <w:rFonts w:ascii="Cambria" w:hAnsi="Cambria"/>
          <w:sz w:val="24"/>
        </w:rPr>
        <w:t xml:space="preserve">), 43-72. </w:t>
      </w:r>
    </w:p>
    <w:p w:rsidR="00000000" w:rsidRDefault="00A37EC5">
      <w:pPr>
        <w:widowControl w:val="0"/>
        <w:autoSpaceDE w:val="0"/>
        <w:autoSpaceDN w:val="0"/>
        <w:adjustRightInd w:val="0"/>
        <w:spacing w:after="200"/>
        <w:ind w:left="720" w:hanging="720"/>
        <w:contextualSpacing/>
        <w:rPr>
          <w:rFonts w:ascii="Cambria" w:hAnsi="Cambria"/>
          <w:sz w:val="24"/>
        </w:rPr>
      </w:pPr>
    </w:p>
    <w:p w:rsidR="00000000" w:rsidRDefault="00B56122">
      <w:pPr>
        <w:widowControl w:val="0"/>
        <w:autoSpaceDE w:val="0"/>
        <w:autoSpaceDN w:val="0"/>
        <w:adjustRightInd w:val="0"/>
        <w:spacing w:after="200"/>
        <w:ind w:left="720" w:hanging="720"/>
        <w:contextualSpacing/>
        <w:rPr>
          <w:rFonts w:ascii="Cambria" w:hAnsi="Cambria"/>
          <w:sz w:val="24"/>
        </w:rPr>
      </w:pPr>
      <w:r w:rsidRPr="00B56122">
        <w:rPr>
          <w:rFonts w:ascii="Cambria" w:hAnsi="Cambria"/>
          <w:sz w:val="24"/>
        </w:rPr>
        <w:t xml:space="preserve">Piketty, </w:t>
      </w:r>
      <w:r>
        <w:rPr>
          <w:rFonts w:ascii="Cambria" w:hAnsi="Cambria"/>
          <w:sz w:val="24"/>
        </w:rPr>
        <w:t xml:space="preserve">T. 2014. </w:t>
      </w:r>
      <w:r w:rsidR="00F83B9E" w:rsidRPr="00F83B9E">
        <w:rPr>
          <w:rFonts w:ascii="Cambria" w:hAnsi="Cambria"/>
          <w:i/>
          <w:sz w:val="24"/>
        </w:rPr>
        <w:t>Capital in the 21st Century</w:t>
      </w:r>
      <w:r w:rsidRPr="00B56122">
        <w:rPr>
          <w:rFonts w:ascii="Cambria" w:hAnsi="Cambria"/>
          <w:sz w:val="24"/>
        </w:rPr>
        <w:t>, tr</w:t>
      </w:r>
      <w:r>
        <w:rPr>
          <w:rFonts w:ascii="Cambria" w:hAnsi="Cambria"/>
          <w:sz w:val="24"/>
        </w:rPr>
        <w:t>anslated by</w:t>
      </w:r>
      <w:r w:rsidRPr="00B56122">
        <w:rPr>
          <w:rFonts w:ascii="Cambria" w:hAnsi="Cambria"/>
          <w:sz w:val="24"/>
        </w:rPr>
        <w:t xml:space="preserve"> Arthur Goldhammer</w:t>
      </w:r>
      <w:r>
        <w:rPr>
          <w:rFonts w:ascii="Cambria" w:hAnsi="Cambria"/>
          <w:sz w:val="24"/>
        </w:rPr>
        <w:t xml:space="preserve">. </w:t>
      </w:r>
      <w:r w:rsidRPr="00B56122">
        <w:rPr>
          <w:rFonts w:ascii="Cambria" w:hAnsi="Cambria"/>
          <w:sz w:val="24"/>
        </w:rPr>
        <w:t>Cambridge: Harvard Univ</w:t>
      </w:r>
      <w:r>
        <w:rPr>
          <w:rFonts w:ascii="Cambria" w:hAnsi="Cambria"/>
          <w:sz w:val="24"/>
        </w:rPr>
        <w:t xml:space="preserve">ersity </w:t>
      </w:r>
      <w:r w:rsidRPr="00B56122">
        <w:rPr>
          <w:rFonts w:ascii="Cambria" w:hAnsi="Cambria"/>
          <w:sz w:val="24"/>
        </w:rPr>
        <w:t xml:space="preserve">Press.  </w:t>
      </w:r>
    </w:p>
    <w:p w:rsidR="00366991" w:rsidRPr="00EA5322" w:rsidRDefault="00366991" w:rsidP="00A17DE7">
      <w:pPr>
        <w:contextualSpacing/>
        <w:rPr>
          <w:rFonts w:ascii="Cambria" w:hAnsi="Cambria"/>
          <w:sz w:val="24"/>
        </w:rPr>
      </w:pPr>
    </w:p>
    <w:sectPr w:rsidR="00366991" w:rsidRPr="00EA5322" w:rsidSect="00366991">
      <w:headerReference w:type="even" r:id="rId9"/>
      <w:headerReference w:type="default" r:id="rId10"/>
      <w:endnotePr>
        <w:numFmt w:val="decimal"/>
      </w:endnotePr>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ob Garnett" w:date="2017-01-21T08:32:00Z" w:initials="RG">
    <w:p w:rsidR="007A2734" w:rsidRDefault="007A2734">
      <w:pPr>
        <w:pStyle w:val="CommentText"/>
      </w:pPr>
      <w:r>
        <w:rPr>
          <w:rStyle w:val="CommentReference"/>
        </w:rPr>
        <w:annotationRef/>
      </w:r>
      <w:r>
        <w:t>You mean “distance learning,” no?   yes GCS</w:t>
      </w:r>
    </w:p>
  </w:comment>
  <w:comment w:id="1" w:author="Rob Garnett" w:date="2017-01-07T22:10:00Z" w:initials="RG">
    <w:p w:rsidR="007A2734" w:rsidRDefault="007A2734">
      <w:pPr>
        <w:pStyle w:val="CommentText"/>
      </w:pPr>
      <w:r>
        <w:rPr>
          <w:rStyle w:val="CommentReference"/>
        </w:rPr>
        <w:annotationRef/>
      </w:r>
      <w:r>
        <w:t>I love this – a window onto Marx teaching Marx in/to a diverse and changing world.</w:t>
      </w:r>
    </w:p>
  </w:comment>
  <w:comment w:id="3" w:author="Rob Garnett" w:date="2017-01-07T22:10:00Z" w:initials="RG">
    <w:p w:rsidR="007A2734" w:rsidRDefault="007A2734">
      <w:pPr>
        <w:pStyle w:val="CommentText"/>
      </w:pPr>
      <w:r>
        <w:rPr>
          <w:rStyle w:val="CommentReference"/>
        </w:rPr>
        <w:annotationRef/>
      </w:r>
      <w:r>
        <w:t>Is “power” the word you want here? Would “ability” be better?</w:t>
      </w:r>
    </w:p>
  </w:comment>
  <w:comment w:id="4" w:author="Rob Garnett" w:date="2017-01-07T22:10:00Z" w:initials="RG">
    <w:p w:rsidR="007A2734" w:rsidRDefault="007A2734">
      <w:pPr>
        <w:pStyle w:val="CommentText"/>
      </w:pPr>
      <w:r>
        <w:rPr>
          <w:rStyle w:val="CommentReference"/>
        </w:rPr>
        <w:annotationRef/>
      </w:r>
      <w:r>
        <w:t>Are you committed to the capital-D?</w:t>
      </w:r>
    </w:p>
  </w:comment>
  <w:comment w:id="5" w:author="Rob Garnett" w:date="2017-01-07T22:10:00Z" w:initials="RG">
    <w:p w:rsidR="007A2734" w:rsidRDefault="007A2734">
      <w:pPr>
        <w:pStyle w:val="CommentText"/>
      </w:pPr>
      <w:r>
        <w:rPr>
          <w:rStyle w:val="CommentReference"/>
        </w:rPr>
        <w:annotationRef/>
      </w:r>
      <w:r>
        <w:t>And the capital-R?</w:t>
      </w:r>
    </w:p>
  </w:comment>
  <w:comment w:id="6" w:author="Rob Garnett" w:date="2017-01-07T22:10:00Z" w:initials="RG">
    <w:p w:rsidR="007A2734" w:rsidRDefault="007A2734">
      <w:pPr>
        <w:pStyle w:val="CommentText"/>
      </w:pPr>
      <w:r>
        <w:rPr>
          <w:rStyle w:val="CommentReference"/>
        </w:rPr>
        <w:annotationRef/>
      </w:r>
      <w:r>
        <w:t xml:space="preserve">Incidentally, you might appreciate David Ellerman’s </w:t>
      </w:r>
      <w:r w:rsidRPr="00C60A9D">
        <w:rPr>
          <w:i/>
        </w:rPr>
        <w:t>Helping People Help Themselves: From the World Bank to an Alternative Philosophy of Development Assistance</w:t>
      </w:r>
      <w:r>
        <w:t xml:space="preserve"> (U of Michigan Press, 2005).</w:t>
      </w:r>
    </w:p>
  </w:comment>
  <w:comment w:id="7" w:author="Rob Garnett" w:date="2017-01-07T22:10:00Z" w:initials="RG">
    <w:p w:rsidR="007A2734" w:rsidRDefault="007A2734">
      <w:pPr>
        <w:pStyle w:val="CommentText"/>
      </w:pPr>
      <w:r>
        <w:rPr>
          <w:rStyle w:val="CommentReference"/>
        </w:rPr>
        <w:annotationRef/>
      </w:r>
      <w:r>
        <w:t>And this capital-P?</w:t>
      </w:r>
    </w:p>
  </w:comment>
  <w:comment w:id="8" w:author="GAYATRI SPIVAK" w:date="2017-01-23T04:11:00Z" w:initials="GCS">
    <w:p w:rsidR="007A2734" w:rsidRDefault="007A2734">
      <w:pPr>
        <w:pStyle w:val="CommentText"/>
      </w:pPr>
      <w:r>
        <w:rPr>
          <w:rStyle w:val="CommentReference"/>
        </w:rPr>
        <w:annotationRef/>
      </w:r>
      <w:r>
        <w:t>FOOTNOTE NUMBERS NEED TO BE CORRECTED WINCE I DELETED ONE &amp; MICROSOFT ISN’T AUTO-CORRECTING</w:t>
      </w:r>
    </w:p>
  </w:comment>
  <w:comment w:id="9" w:author="Rob Garnett" w:date="2017-01-07T22:10:00Z" w:initials="RG">
    <w:p w:rsidR="007A2734" w:rsidRDefault="007A2734">
      <w:pPr>
        <w:pStyle w:val="CommentText"/>
      </w:pPr>
      <w:r>
        <w:rPr>
          <w:rStyle w:val="CommentReference"/>
        </w:rPr>
        <w:annotationRef/>
      </w:r>
      <w:r>
        <w:t>Please provide a citation.</w:t>
      </w:r>
    </w:p>
  </w:comment>
  <w:comment w:id="10" w:author="Rob Garnett" w:date="2017-01-07T22:10:00Z" w:initials="RG">
    <w:p w:rsidR="007A2734" w:rsidRDefault="007A2734">
      <w:pPr>
        <w:pStyle w:val="CommentText"/>
      </w:pPr>
      <w:r>
        <w:rPr>
          <w:rStyle w:val="CommentReference"/>
        </w:rPr>
        <w:annotationRef/>
      </w:r>
      <w:r>
        <w:t>Or do you intend it to be “com-plicity”?</w:t>
      </w:r>
    </w:p>
  </w:comment>
  <w:comment w:id="11" w:author="Rob Garnett" w:date="2017-01-07T22:10:00Z" w:initials="RG">
    <w:p w:rsidR="007A2734" w:rsidRDefault="007A2734">
      <w:pPr>
        <w:pStyle w:val="CommentText"/>
      </w:pPr>
      <w:r>
        <w:rPr>
          <w:rStyle w:val="CommentReference"/>
        </w:rPr>
        <w:annotationRef/>
      </w:r>
      <w:r>
        <w:t>Referent?</w:t>
      </w:r>
    </w:p>
  </w:comment>
  <w:comment w:id="12" w:author="Rob Garnett" w:date="2017-01-23T07:44:00Z" w:initials="RG">
    <w:p w:rsidR="007A2734" w:rsidRDefault="007A2734">
      <w:pPr>
        <w:pStyle w:val="CommentText"/>
      </w:pPr>
      <w:r>
        <w:rPr>
          <w:rStyle w:val="CommentReference"/>
        </w:rPr>
        <w:annotationRef/>
      </w:r>
      <w:r>
        <w:t>transformation? [since you’re speaking of a shift from desire A to desire B]?  keep it, please.</w:t>
      </w:r>
    </w:p>
  </w:comment>
  <w:comment w:id="14" w:author="Rob Garnett" w:date="2017-01-07T22:15:00Z" w:initials="RG">
    <w:p w:rsidR="007A2734" w:rsidRDefault="007A2734">
      <w:pPr>
        <w:pStyle w:val="CommentText"/>
      </w:pPr>
      <w:r>
        <w:rPr>
          <w:rStyle w:val="CommentReference"/>
        </w:rPr>
        <w:annotationRef/>
      </w:r>
      <w:r>
        <w:t>Please cite one or two “well-known” formulations of the problem.</w:t>
      </w:r>
    </w:p>
  </w:comment>
  <w:comment w:id="15" w:author="Rob Garnett" w:date="2017-01-23T15:10:00Z" w:initials="RG">
    <w:p w:rsidR="007A2734" w:rsidRDefault="007A2734">
      <w:pPr>
        <w:pStyle w:val="CommentText"/>
      </w:pPr>
      <w:r>
        <w:rPr>
          <w:rStyle w:val="CommentReference"/>
        </w:rPr>
        <w:annotationRef/>
      </w:r>
      <w:r>
        <w:t>Capital-V? NO</w:t>
      </w:r>
    </w:p>
  </w:comment>
  <w:comment w:id="16" w:author="Rob Garnett" w:date="2017-01-23T16:46:00Z" w:initials="RG">
    <w:p w:rsidR="007A2734" w:rsidRDefault="007A2734">
      <w:pPr>
        <w:pStyle w:val="CommentText"/>
      </w:pPr>
      <w:r>
        <w:rPr>
          <w:rStyle w:val="CommentReference"/>
        </w:rPr>
        <w:annotationRef/>
      </w:r>
      <w:r>
        <w:t>Which passage/page?  My talk about Rutope, very different from a critique of Eurocentrism</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34" w:rsidRDefault="007A2734">
      <w:r>
        <w:separator/>
      </w:r>
    </w:p>
  </w:endnote>
  <w:endnote w:type="continuationSeparator" w:id="0">
    <w:p w:rsidR="007A2734" w:rsidRDefault="007A27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34" w:rsidRDefault="007A2734">
      <w:r>
        <w:separator/>
      </w:r>
    </w:p>
  </w:footnote>
  <w:footnote w:type="continuationSeparator" w:id="0">
    <w:p w:rsidR="007A2734" w:rsidRDefault="007A2734">
      <w:r>
        <w:continuationSeparator/>
      </w:r>
    </w:p>
  </w:footnote>
  <w:footnote w:id="1">
    <w:p w:rsidR="007A2734" w:rsidRPr="007E2CE7" w:rsidRDefault="00F83B9E">
      <w:pPr>
        <w:pStyle w:val="FootnoteText"/>
        <w:rPr>
          <w:rFonts w:ascii="Times New Roman" w:hAnsi="Times New Roman"/>
          <w:sz w:val="20"/>
        </w:rPr>
      </w:pPr>
      <w:r w:rsidRPr="00F83B9E">
        <w:rPr>
          <w:rStyle w:val="FootnoteReference"/>
          <w:rFonts w:ascii="Times New Roman" w:hAnsi="Times New Roman"/>
          <w:sz w:val="20"/>
        </w:rPr>
        <w:footnoteRef/>
      </w:r>
      <w:r w:rsidRPr="00F83B9E">
        <w:rPr>
          <w:rFonts w:ascii="Times New Roman" w:hAnsi="Times New Roman"/>
          <w:sz w:val="20"/>
        </w:rPr>
        <w:t xml:space="preserve"> 1.Karl Marx, “Theses on Feuerbach,” in </w:t>
      </w:r>
      <w:r w:rsidRPr="00F83B9E">
        <w:rPr>
          <w:rFonts w:ascii="Times New Roman" w:hAnsi="Times New Roman"/>
          <w:i/>
          <w:iCs/>
          <w:sz w:val="20"/>
        </w:rPr>
        <w:t>The German Ideology</w:t>
      </w:r>
      <w:r w:rsidRPr="00F83B9E">
        <w:rPr>
          <w:rFonts w:ascii="Times New Roman" w:hAnsi="Times New Roman"/>
          <w:sz w:val="20"/>
        </w:rPr>
        <w:t xml:space="preserve">, tr. C. J. Arthur (New York: International Publisher, 1947), p. 121-23.  </w:t>
      </w:r>
    </w:p>
  </w:footnote>
  <w:footnote w:id="2">
    <w:p w:rsidR="007A2734" w:rsidRPr="007E2CE7" w:rsidRDefault="00F83B9E">
      <w:pPr>
        <w:pStyle w:val="FootnoteText"/>
        <w:rPr>
          <w:rFonts w:ascii="Times New Roman" w:hAnsi="Times New Roman"/>
          <w:sz w:val="20"/>
        </w:rPr>
      </w:pPr>
      <w:r w:rsidRPr="00F83B9E">
        <w:rPr>
          <w:rStyle w:val="FootnoteReference"/>
          <w:rFonts w:ascii="Times New Roman" w:hAnsi="Times New Roman"/>
          <w:sz w:val="20"/>
        </w:rPr>
        <w:footnoteRef/>
      </w:r>
      <w:r w:rsidRPr="00F83B9E">
        <w:rPr>
          <w:rFonts w:ascii="Times New Roman" w:hAnsi="Times New Roman"/>
          <w:sz w:val="20"/>
        </w:rPr>
        <w:t xml:space="preserve"> Marx, “The Eighteenth Brumaire of Louis Bonaparte,” in Ben Fowkes, tr. </w:t>
      </w:r>
      <w:r w:rsidRPr="00F83B9E">
        <w:rPr>
          <w:rFonts w:ascii="Times New Roman" w:hAnsi="Times New Roman"/>
          <w:i/>
          <w:sz w:val="20"/>
        </w:rPr>
        <w:t>Surveys from Exile</w:t>
      </w:r>
      <w:r w:rsidRPr="00F83B9E">
        <w:rPr>
          <w:rFonts w:ascii="Times New Roman" w:hAnsi="Times New Roman"/>
          <w:sz w:val="20"/>
        </w:rPr>
        <w:t xml:space="preserve"> (Harmondsworth: Penguin, 1974), p.149.</w:t>
      </w:r>
    </w:p>
  </w:footnote>
  <w:footnote w:id="3">
    <w:p w:rsidR="007A2734" w:rsidRPr="007E2CE7" w:rsidRDefault="00F83B9E" w:rsidP="001C5081">
      <w:pPr>
        <w:rPr>
          <w:szCs w:val="20"/>
        </w:rPr>
      </w:pPr>
      <w:r w:rsidRPr="00F83B9E">
        <w:rPr>
          <w:rStyle w:val="FootnoteReference"/>
          <w:szCs w:val="20"/>
        </w:rPr>
        <w:footnoteRef/>
      </w:r>
      <w:r w:rsidRPr="00F83B9E">
        <w:rPr>
          <w:szCs w:val="20"/>
        </w:rPr>
        <w:t xml:space="preserve"> </w:t>
      </w:r>
      <w:r w:rsidRPr="00F83B9E">
        <w:t xml:space="preserve">Marx, “Letter to Vera Zasulich,” </w:t>
      </w:r>
      <w:r w:rsidRPr="00F83B9E">
        <w:rPr>
          <w:i/>
        </w:rPr>
        <w:t>Marx/Engels Collected Works</w:t>
      </w:r>
      <w:r w:rsidRPr="00F83B9E">
        <w:t xml:space="preserve"> (London: Lawrence and Wishart, 1989).  vol. 24, p. </w:t>
      </w:r>
      <w:r w:rsidRPr="00F83B9E">
        <w:rPr>
          <w:color w:val="222222"/>
          <w:szCs w:val="13"/>
          <w:shd w:val="clear" w:color="auto" w:fill="FFFFFF"/>
        </w:rPr>
        <w:t>346-371</w:t>
      </w:r>
      <w:r w:rsidRPr="00F83B9E">
        <w:t xml:space="preserve">; see also Benjamin Conisbee Baer, “Ghost-Work: Figures of the Peasant and the Autochthon in Literature and Politics. Dissertation,” Columbia University, 2006. UMI 2006, Chapter 1; and Spivak, “What’s Left of Theory?,” in </w:t>
      </w:r>
      <w:r w:rsidRPr="00F83B9E">
        <w:rPr>
          <w:i/>
          <w:iCs/>
        </w:rPr>
        <w:t>An Aesthetic Education in An Era of Globalization</w:t>
      </w:r>
      <w:r w:rsidRPr="00F83B9E">
        <w:t xml:space="preserve"> (Cambridge: Harvard Univ. Press, 2012), although this does not reference Zasulich.</w:t>
      </w:r>
    </w:p>
    <w:p w:rsidR="007A2734" w:rsidRPr="007E2CE7" w:rsidRDefault="007A2734">
      <w:pPr>
        <w:pStyle w:val="FootnoteText"/>
        <w:rPr>
          <w:rFonts w:ascii="Times New Roman" w:hAnsi="Times New Roman"/>
          <w:sz w:val="20"/>
          <w:szCs w:val="20"/>
        </w:rPr>
      </w:pPr>
    </w:p>
  </w:footnote>
  <w:footnote w:id="4">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w:t>
      </w:r>
      <w:r w:rsidRPr="00F83B9E">
        <w:rPr>
          <w:rFonts w:ascii="Times New Roman" w:hAnsi="Times New Roman"/>
          <w:sz w:val="20"/>
        </w:rPr>
        <w:t xml:space="preserve">Karl Marx, </w:t>
      </w:r>
      <w:r w:rsidRPr="00F83B9E">
        <w:rPr>
          <w:rFonts w:ascii="Times New Roman" w:hAnsi="Times New Roman"/>
          <w:i/>
          <w:iCs/>
          <w:sz w:val="20"/>
        </w:rPr>
        <w:t>Preface</w:t>
      </w:r>
      <w:r w:rsidRPr="00F83B9E">
        <w:rPr>
          <w:rFonts w:ascii="Times New Roman" w:hAnsi="Times New Roman"/>
          <w:sz w:val="20"/>
        </w:rPr>
        <w:t xml:space="preserve"> to </w:t>
      </w:r>
      <w:r w:rsidRPr="00F83B9E">
        <w:rPr>
          <w:rFonts w:ascii="Times New Roman" w:hAnsi="Times New Roman"/>
          <w:i/>
          <w:iCs/>
          <w:sz w:val="20"/>
        </w:rPr>
        <w:t>A Contribution to the Critique of Political Economy</w:t>
      </w:r>
      <w:r w:rsidRPr="00F83B9E">
        <w:rPr>
          <w:rFonts w:ascii="Times New Roman" w:hAnsi="Times New Roman"/>
          <w:sz w:val="20"/>
        </w:rPr>
        <w:t xml:space="preserve">, in </w:t>
      </w:r>
      <w:r w:rsidRPr="00F83B9E">
        <w:rPr>
          <w:rFonts w:ascii="Times New Roman" w:hAnsi="Times New Roman"/>
          <w:i/>
          <w:iCs/>
          <w:sz w:val="20"/>
        </w:rPr>
        <w:t xml:space="preserve">Early Writings, </w:t>
      </w:r>
      <w:r w:rsidRPr="00F83B9E">
        <w:rPr>
          <w:rFonts w:ascii="Times New Roman" w:hAnsi="Times New Roman"/>
          <w:sz w:val="20"/>
        </w:rPr>
        <w:t xml:space="preserve">tr. Rodney Livingstone and Gregor Benton (Harmondsworth: Penguin, 1975), p. 424-28; Antonio Gramsci, </w:t>
      </w:r>
      <w:r w:rsidRPr="00F83B9E">
        <w:rPr>
          <w:rFonts w:ascii="Times New Roman" w:hAnsi="Times New Roman"/>
          <w:i/>
          <w:iCs/>
          <w:sz w:val="20"/>
        </w:rPr>
        <w:t>The Gramsci Reader: Selected Writings</w:t>
      </w:r>
      <w:r w:rsidRPr="00F83B9E">
        <w:rPr>
          <w:rFonts w:ascii="Times New Roman" w:hAnsi="Times New Roman"/>
          <w:sz w:val="20"/>
        </w:rPr>
        <w:t xml:space="preserve">, ed. David Forgacs (New York: New York Univ. Press, 2000), p. 19. </w:t>
      </w:r>
    </w:p>
  </w:footnote>
  <w:footnote w:id="5">
    <w:p w:rsidR="007A2734" w:rsidRPr="007E2CE7" w:rsidRDefault="00F83B9E">
      <w:pPr>
        <w:pStyle w:val="FootnoteText"/>
        <w:rPr>
          <w:rFonts w:ascii="Times New Roman" w:hAnsi="Times New Roman"/>
          <w:sz w:val="20"/>
        </w:rPr>
      </w:pPr>
      <w:r w:rsidRPr="00F83B9E">
        <w:rPr>
          <w:rStyle w:val="FootnoteReference"/>
          <w:rFonts w:ascii="Times New Roman" w:hAnsi="Times New Roman"/>
          <w:sz w:val="20"/>
        </w:rPr>
        <w:footnoteRef/>
      </w:r>
      <w:r w:rsidRPr="00F83B9E">
        <w:rPr>
          <w:rFonts w:ascii="Times New Roman" w:hAnsi="Times New Roman"/>
          <w:sz w:val="20"/>
        </w:rPr>
        <w:t xml:space="preserve"> Marx, </w:t>
      </w:r>
      <w:r w:rsidRPr="00F83B9E">
        <w:rPr>
          <w:rFonts w:ascii="Times New Roman" w:hAnsi="Times New Roman"/>
          <w:i/>
          <w:iCs/>
          <w:sz w:val="20"/>
        </w:rPr>
        <w:t>Grundrisse</w:t>
      </w:r>
      <w:r w:rsidRPr="00F83B9E">
        <w:rPr>
          <w:rFonts w:ascii="Times New Roman" w:hAnsi="Times New Roman"/>
          <w:sz w:val="20"/>
        </w:rPr>
        <w:t xml:space="preserve">, tr. Martin </w:t>
      </w:r>
      <w:r w:rsidRPr="00F83B9E">
        <w:rPr>
          <w:rFonts w:ascii="Times New Roman" w:hAnsi="Times New Roman"/>
          <w:sz w:val="20"/>
        </w:rPr>
        <w:t xml:space="preserve">Nicolaus </w:t>
      </w:r>
      <w:r w:rsidRPr="00F83B9E">
        <w:rPr>
          <w:rFonts w:ascii="Times New Roman" w:hAnsi="Times New Roman"/>
          <w:sz w:val="20"/>
        </w:rPr>
        <w:t xml:space="preserve">(New York: Penguin, 1973), p. 548, 631. </w:t>
      </w:r>
    </w:p>
  </w:footnote>
  <w:footnote w:id="6">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Marx, </w:t>
      </w:r>
      <w:r w:rsidRPr="00F83B9E">
        <w:rPr>
          <w:rFonts w:ascii="Times New Roman" w:hAnsi="Times New Roman"/>
          <w:i/>
          <w:sz w:val="20"/>
          <w:szCs w:val="20"/>
        </w:rPr>
        <w:t>Capital: A Critique of Political Economy</w:t>
      </w:r>
      <w:r w:rsidRPr="00F83B9E">
        <w:rPr>
          <w:rFonts w:ascii="Times New Roman" w:hAnsi="Times New Roman"/>
          <w:sz w:val="20"/>
          <w:szCs w:val="20"/>
        </w:rPr>
        <w:t>, tr. David Fernbach (New York: Vintage, 1981), vol. 3, p. 953.</w:t>
      </w:r>
    </w:p>
  </w:footnote>
  <w:footnote w:id="7">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w:t>
      </w:r>
      <w:r w:rsidRPr="00F83B9E">
        <w:rPr>
          <w:rFonts w:ascii="Times New Roman" w:hAnsi="Times New Roman"/>
          <w:sz w:val="20"/>
          <w:szCs w:val="20"/>
        </w:rPr>
        <w:t xml:space="preserve">Stephen A. Resnick and Richard D. Wolff, </w:t>
      </w:r>
      <w:r w:rsidRPr="00F83B9E">
        <w:rPr>
          <w:rFonts w:ascii="Times New Roman" w:hAnsi="Times New Roman"/>
          <w:i/>
          <w:sz w:val="20"/>
          <w:szCs w:val="20"/>
        </w:rPr>
        <w:t>Knowledge and Class: A Marxian Critique of Political Economy</w:t>
      </w:r>
      <w:r w:rsidRPr="00F83B9E">
        <w:rPr>
          <w:rFonts w:ascii="Times New Roman" w:hAnsi="Times New Roman"/>
          <w:sz w:val="20"/>
          <w:szCs w:val="20"/>
        </w:rPr>
        <w:t xml:space="preserve"> (Chicago: University of Chicago Press, 1987)</w:t>
      </w:r>
      <w:r w:rsidRPr="00F83B9E">
        <w:rPr>
          <w:rFonts w:ascii="Times New Roman" w:hAnsi="Times New Roman"/>
          <w:sz w:val="20"/>
        </w:rPr>
        <w:t>.</w:t>
      </w:r>
    </w:p>
  </w:footnote>
  <w:footnote w:id="8">
    <w:p w:rsidR="007A2734" w:rsidRPr="007E2CE7" w:rsidRDefault="00F83B9E" w:rsidP="008D3483">
      <w:pPr>
        <w:pStyle w:val="FootnoteText"/>
        <w:rPr>
          <w:rFonts w:ascii="Times New Roman" w:hAnsi="Times New Roman"/>
          <w:sz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Even a sober passage such as “Do we see every day . . . employment of their time and talents . . .” throbs with this surprise (James Steuart, </w:t>
      </w:r>
      <w:r w:rsidRPr="00F83B9E">
        <w:rPr>
          <w:rFonts w:ascii="Times New Roman" w:hAnsi="Times New Roman"/>
          <w:i/>
          <w:sz w:val="20"/>
          <w:szCs w:val="20"/>
        </w:rPr>
        <w:t>An Inquiry into the Principles of Political Economy</w:t>
      </w:r>
      <w:r w:rsidRPr="00F83B9E">
        <w:rPr>
          <w:rFonts w:ascii="Times New Roman" w:hAnsi="Times New Roman"/>
          <w:sz w:val="20"/>
          <w:szCs w:val="20"/>
        </w:rPr>
        <w:t xml:space="preserve">, ed. A. S. Skinner, London: Oliver and Boyd, [1767] 1966), p. 468.  Adam Smith, </w:t>
      </w:r>
      <w:r w:rsidRPr="00F83B9E">
        <w:rPr>
          <w:rFonts w:ascii="Times New Roman" w:hAnsi="Times New Roman"/>
          <w:i/>
          <w:sz w:val="20"/>
          <w:szCs w:val="20"/>
        </w:rPr>
        <w:t>An Inquiry into the Nature and Causes of t</w:t>
      </w:r>
      <w:r w:rsidRPr="00F83B9E">
        <w:rPr>
          <w:rFonts w:ascii="Times New Roman" w:hAnsi="Times New Roman"/>
          <w:i/>
          <w:sz w:val="20"/>
          <w:szCs w:val="20"/>
        </w:rPr>
        <w:t>he Wealth of Nations</w:t>
      </w:r>
      <w:r w:rsidRPr="00F83B9E">
        <w:rPr>
          <w:rFonts w:ascii="Times New Roman" w:hAnsi="Times New Roman"/>
          <w:sz w:val="20"/>
          <w:szCs w:val="20"/>
        </w:rPr>
        <w:t xml:space="preserve"> </w:t>
      </w:r>
      <w:r w:rsidRPr="00F83B9E">
        <w:rPr>
          <w:rFonts w:ascii="Times New Roman" w:hAnsi="Times New Roman"/>
          <w:sz w:val="20"/>
        </w:rPr>
        <w:t>(Chicago: Univ. of Chicago Press, [1776]</w:t>
      </w:r>
      <w:r w:rsidRPr="00F83B9E">
        <w:rPr>
          <w:rFonts w:ascii="Times New Roman" w:hAnsi="Times New Roman"/>
          <w:sz w:val="20"/>
        </w:rPr>
        <w:t xml:space="preserve"> </w:t>
      </w:r>
      <w:r w:rsidRPr="00F83B9E">
        <w:rPr>
          <w:rFonts w:ascii="Times New Roman" w:hAnsi="Times New Roman"/>
          <w:sz w:val="20"/>
        </w:rPr>
        <w:t>1976).</w:t>
      </w:r>
    </w:p>
  </w:footnote>
  <w:footnote w:id="9">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Karl Marx, </w:t>
      </w:r>
      <w:r w:rsidRPr="00F83B9E">
        <w:rPr>
          <w:rFonts w:ascii="Times New Roman" w:hAnsi="Times New Roman"/>
          <w:i/>
          <w:sz w:val="20"/>
          <w:szCs w:val="20"/>
        </w:rPr>
        <w:t>Capital: A Critique of Political Economy</w:t>
      </w:r>
      <w:r w:rsidRPr="00F83B9E">
        <w:rPr>
          <w:rFonts w:ascii="Times New Roman" w:hAnsi="Times New Roman"/>
          <w:sz w:val="20"/>
          <w:szCs w:val="20"/>
        </w:rPr>
        <w:t xml:space="preserve">, tr. </w:t>
      </w:r>
      <w:r w:rsidRPr="00F83B9E">
        <w:rPr>
          <w:rFonts w:ascii="Times New Roman" w:hAnsi="Times New Roman"/>
          <w:sz w:val="20"/>
        </w:rPr>
        <w:t>Ben Fowkes (London: Penguin, 1990), vol.1</w:t>
      </w:r>
      <w:r w:rsidRPr="00F83B9E">
        <w:rPr>
          <w:rFonts w:ascii="Times New Roman" w:hAnsi="Times New Roman"/>
          <w:sz w:val="20"/>
        </w:rPr>
        <w:t>.</w:t>
      </w:r>
    </w:p>
  </w:footnote>
  <w:footnote w:id="10">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Marx, “Preface,” p. 426.</w:t>
      </w:r>
    </w:p>
  </w:footnote>
  <w:footnote w:id="11">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Word used in unpublished conversation with the editor of </w:t>
      </w:r>
      <w:r w:rsidRPr="00F83B9E">
        <w:rPr>
          <w:rFonts w:ascii="Times New Roman" w:hAnsi="Times New Roman"/>
          <w:i/>
          <w:sz w:val="20"/>
          <w:szCs w:val="20"/>
        </w:rPr>
        <w:t>Asia Labor Monitor</w:t>
      </w:r>
      <w:r w:rsidRPr="00F83B9E">
        <w:rPr>
          <w:rFonts w:ascii="Times New Roman" w:hAnsi="Times New Roman"/>
          <w:sz w:val="20"/>
          <w:szCs w:val="20"/>
        </w:rPr>
        <w:t xml:space="preserve"> in 2001.  </w:t>
      </w:r>
    </w:p>
  </w:footnote>
  <w:footnote w:id="12">
    <w:p w:rsidR="007A2734" w:rsidRPr="007E2CE7" w:rsidRDefault="00F83B9E" w:rsidP="00872D38">
      <w:r w:rsidRPr="00F83B9E">
        <w:rPr>
          <w:rStyle w:val="FootnoteReference"/>
          <w:szCs w:val="20"/>
        </w:rPr>
        <w:footnoteRef/>
      </w:r>
      <w:r w:rsidRPr="00F83B9E">
        <w:t xml:space="preserve"> Stephen A. Resnick and Richard D. Wolff, </w:t>
      </w:r>
      <w:r w:rsidRPr="00F83B9E">
        <w:rPr>
          <w:i/>
        </w:rPr>
        <w:t>Class Theory and History: Capitalism and Communism in the USSR</w:t>
      </w:r>
      <w:r w:rsidRPr="00F83B9E">
        <w:t> (New York: Routledge, 2002).</w:t>
      </w:r>
    </w:p>
  </w:footnote>
  <w:footnote w:id="13">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w:t>
      </w:r>
      <w:r w:rsidRPr="00F83B9E">
        <w:rPr>
          <w:rFonts w:ascii="Times New Roman" w:hAnsi="Times New Roman"/>
          <w:sz w:val="20"/>
        </w:rPr>
        <w:t>Spivak, “Development,” forthcoming in Ann Stoler and Akeel Bilgrami</w:t>
      </w:r>
      <w:r w:rsidRPr="00F83B9E">
        <w:rPr>
          <w:rFonts w:ascii="Times New Roman" w:hAnsi="Times New Roman"/>
          <w:sz w:val="20"/>
        </w:rPr>
        <w:t>, eds., [PLEASE PROVIDE THE VOLUME TITLE AND EXPECTED PLACE/DATE OF PUBLICATION]</w:t>
      </w:r>
      <w:r w:rsidRPr="00F83B9E">
        <w:rPr>
          <w:rFonts w:ascii="Times New Roman" w:hAnsi="Times New Roman"/>
          <w:sz w:val="20"/>
        </w:rPr>
        <w:t xml:space="preserve">. </w:t>
      </w:r>
    </w:p>
  </w:footnote>
  <w:footnote w:id="14">
    <w:p w:rsidR="007A2734" w:rsidRPr="007E2CE7" w:rsidRDefault="00F83B9E" w:rsidP="0093125D">
      <w:r w:rsidRPr="00F83B9E">
        <w:rPr>
          <w:rStyle w:val="FootnoteReference"/>
          <w:szCs w:val="20"/>
        </w:rPr>
        <w:footnoteRef/>
      </w:r>
      <w:r w:rsidRPr="00F83B9E">
        <w:t xml:space="preserve"> </w:t>
      </w:r>
      <w:r w:rsidRPr="00F83B9E">
        <w:t xml:space="preserve">For example, </w:t>
      </w:r>
      <w:r w:rsidRPr="00F83B9E">
        <w:t>the brilliant work of Rena Lederman</w:t>
      </w:r>
      <w:r w:rsidRPr="00F83B9E">
        <w:t xml:space="preserve"> (2016)</w:t>
      </w:r>
      <w:r w:rsidRPr="00F83B9E">
        <w:t xml:space="preserve">.  A particularly apposite essay would be “Fieldwork Double-Bound in Human Research-Ethics Reviews: Disciplinary Competence, Or Regulatory Compliance and the Muting of Disciplinary Values,” in </w:t>
      </w:r>
      <w:r w:rsidRPr="00F83B9E">
        <w:rPr>
          <w:color w:val="222222"/>
          <w:shd w:val="clear" w:color="auto" w:fill="FFFFFF"/>
        </w:rPr>
        <w:t xml:space="preserve">Will C. van den Hoonaard and Ann Hamilton, eds., </w:t>
      </w:r>
      <w:r w:rsidRPr="00F83B9E">
        <w:rPr>
          <w:i/>
          <w:color w:val="222222"/>
          <w:shd w:val="clear" w:color="auto" w:fill="FFFFFF"/>
        </w:rPr>
        <w:t>The Ethics Rupture: Exploring Alternatives to Formal Research-Ethics Review</w:t>
      </w:r>
      <w:r w:rsidRPr="00F83B9E">
        <w:rPr>
          <w:color w:val="222222"/>
          <w:shd w:val="clear" w:color="auto" w:fill="FFFFFF"/>
        </w:rPr>
        <w:t xml:space="preserve">, (Toronto: Univ. of Toronto Press, 2016), p. 43-72. </w:t>
      </w:r>
    </w:p>
  </w:footnote>
  <w:footnote w:id="15">
    <w:p w:rsidR="007A2734" w:rsidRPr="007E2CE7" w:rsidRDefault="00F83B9E" w:rsidP="00744C7D">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Etienne Balibar, </w:t>
      </w:r>
      <w:r w:rsidRPr="00F83B9E">
        <w:rPr>
          <w:rFonts w:ascii="Times New Roman" w:hAnsi="Times New Roman"/>
          <w:i/>
          <w:sz w:val="20"/>
          <w:szCs w:val="20"/>
        </w:rPr>
        <w:t>The Philosophy of Marxism</w:t>
      </w:r>
      <w:r w:rsidRPr="00F83B9E">
        <w:rPr>
          <w:rFonts w:ascii="Times New Roman" w:hAnsi="Times New Roman"/>
          <w:sz w:val="20"/>
          <w:szCs w:val="20"/>
        </w:rPr>
        <w:t xml:space="preserve">, tr. </w:t>
      </w:r>
      <w:r w:rsidRPr="00F83B9E">
        <w:rPr>
          <w:rFonts w:ascii="Times New Roman" w:hAnsi="Times New Roman"/>
          <w:sz w:val="20"/>
        </w:rPr>
        <w:t>tr. Chris Turner (London: Verso, 2014);</w:t>
      </w:r>
      <w:r w:rsidRPr="00F83B9E">
        <w:rPr>
          <w:rFonts w:ascii="Times New Roman" w:hAnsi="Times New Roman"/>
          <w:sz w:val="20"/>
          <w:szCs w:val="20"/>
        </w:rPr>
        <w:t xml:space="preserve"> henceforward cited in text as </w:t>
      </w:r>
      <w:r w:rsidRPr="00F83B9E">
        <w:rPr>
          <w:rFonts w:ascii="Times New Roman" w:hAnsi="Times New Roman"/>
          <w:i/>
          <w:sz w:val="20"/>
          <w:szCs w:val="20"/>
        </w:rPr>
        <w:t>PM</w:t>
      </w:r>
      <w:r w:rsidRPr="00F83B9E">
        <w:rPr>
          <w:rFonts w:ascii="Times New Roman" w:hAnsi="Times New Roman"/>
          <w:sz w:val="20"/>
          <w:szCs w:val="20"/>
        </w:rPr>
        <w:t>, with page references following.</w:t>
      </w:r>
    </w:p>
  </w:footnote>
  <w:footnote w:id="16">
    <w:p w:rsidR="007A2734" w:rsidRPr="007E2CE7" w:rsidRDefault="00F83B9E" w:rsidP="004E3253">
      <w:pPr>
        <w:rPr>
          <w:rFonts w:cs="Arial"/>
          <w:szCs w:val="20"/>
        </w:rPr>
      </w:pPr>
      <w:r w:rsidRPr="00F83B9E">
        <w:rPr>
          <w:rStyle w:val="FootnoteReference"/>
        </w:rPr>
        <w:footnoteRef/>
      </w:r>
      <w:r w:rsidRPr="00F83B9E">
        <w:t xml:space="preserve"> They were the first and perhaps the only economists to see any value in my work, as reflected in my class-notes-based essay “Scattered Speculations on the Question of Value,” first published in </w:t>
      </w:r>
      <w:r w:rsidRPr="00F83B9E">
        <w:rPr>
          <w:rFonts w:cs="Arial"/>
          <w:i/>
          <w:color w:val="000000"/>
          <w:szCs w:val="20"/>
        </w:rPr>
        <w:t>Diacritics, 1</w:t>
      </w:r>
      <w:r w:rsidRPr="00F83B9E">
        <w:rPr>
          <w:rFonts w:cs="Arial"/>
          <w:color w:val="000000"/>
          <w:szCs w:val="20"/>
        </w:rPr>
        <w:t>5.4 (Winter 1985), p. 73-93.</w:t>
      </w:r>
    </w:p>
  </w:footnote>
  <w:footnote w:id="17">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Most expansively developed in Michael Hardt and Antonio Negri, </w:t>
      </w:r>
      <w:r w:rsidRPr="00F83B9E">
        <w:rPr>
          <w:rFonts w:ascii="Times New Roman" w:hAnsi="Times New Roman"/>
          <w:i/>
          <w:sz w:val="20"/>
          <w:szCs w:val="20"/>
        </w:rPr>
        <w:t>Multitudes</w:t>
      </w:r>
      <w:r w:rsidRPr="00F83B9E">
        <w:rPr>
          <w:rFonts w:ascii="Times New Roman" w:hAnsi="Times New Roman"/>
          <w:i/>
          <w:sz w:val="20"/>
          <w:szCs w:val="20"/>
        </w:rPr>
        <w:t xml:space="preserve"> </w:t>
      </w:r>
      <w:r w:rsidRPr="00F83B9E">
        <w:rPr>
          <w:rFonts w:ascii="Times New Roman" w:hAnsi="Times New Roman"/>
          <w:sz w:val="20"/>
          <w:szCs w:val="20"/>
        </w:rPr>
        <w:t xml:space="preserve">(London: Penguin, 2004). </w:t>
      </w:r>
    </w:p>
  </w:footnote>
  <w:footnote w:id="18">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Spivak, </w:t>
      </w:r>
      <w:r w:rsidRPr="00F83B9E">
        <w:rPr>
          <w:rFonts w:ascii="Times New Roman" w:hAnsi="Times New Roman"/>
          <w:i/>
          <w:sz w:val="20"/>
          <w:szCs w:val="20"/>
        </w:rPr>
        <w:t xml:space="preserve">An Aesthetic </w:t>
      </w:r>
      <w:r w:rsidRPr="00F83B9E">
        <w:rPr>
          <w:rFonts w:ascii="Times New Roman" w:hAnsi="Times New Roman"/>
          <w:sz w:val="20"/>
          <w:szCs w:val="20"/>
        </w:rPr>
        <w:t>p. 34.</w:t>
      </w:r>
    </w:p>
  </w:footnote>
  <w:footnote w:id="19">
    <w:p w:rsidR="007A2734" w:rsidRPr="007E2CE7" w:rsidRDefault="00F83B9E" w:rsidP="004826E4">
      <w:pPr>
        <w:pStyle w:val="FootnoteText"/>
        <w:contextualSpacing/>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Spivak, “Speculations on Reading Marx: After Reading Derrida,” in Derek Attridge et al eds., </w:t>
      </w:r>
      <w:r w:rsidRPr="00F83B9E">
        <w:rPr>
          <w:rFonts w:ascii="Times New Roman" w:hAnsi="Times New Roman"/>
          <w:i/>
          <w:sz w:val="20"/>
          <w:szCs w:val="20"/>
        </w:rPr>
        <w:t xml:space="preserve">Poststructuralism and the Question of History </w:t>
      </w:r>
      <w:r w:rsidRPr="00F83B9E">
        <w:rPr>
          <w:rFonts w:ascii="Times New Roman" w:hAnsi="Times New Roman"/>
          <w:sz w:val="20"/>
          <w:szCs w:val="20"/>
        </w:rPr>
        <w:t>(Cambridge: Cambridge Univ. Press, 1987), p. 50.  In a bolder formulation, Jean-Luc Nancy declares: “’To speak of freedom’ is accordingly to suspend philosophy’s work.  And this is in fact the very possibility of a ‘philosophizing’” (</w:t>
      </w:r>
      <w:r w:rsidRPr="00F83B9E">
        <w:rPr>
          <w:rFonts w:ascii="Times New Roman" w:hAnsi="Times New Roman"/>
          <w:i/>
          <w:sz w:val="20"/>
          <w:szCs w:val="20"/>
        </w:rPr>
        <w:t>The Experience of Freedom</w:t>
      </w:r>
      <w:r w:rsidRPr="00F83B9E">
        <w:rPr>
          <w:rFonts w:ascii="Times New Roman" w:hAnsi="Times New Roman"/>
          <w:sz w:val="20"/>
          <w:szCs w:val="20"/>
        </w:rPr>
        <w:t>, tr. Bridget McDonald, Stanford: Stanford Univ. Press,</w:t>
      </w:r>
      <w:r w:rsidRPr="00F83B9E">
        <w:rPr>
          <w:rFonts w:ascii="Times New Roman" w:hAnsi="Times New Roman"/>
          <w:i/>
          <w:sz w:val="20"/>
          <w:szCs w:val="20"/>
        </w:rPr>
        <w:t xml:space="preserve"> </w:t>
      </w:r>
      <w:r w:rsidRPr="00F83B9E">
        <w:rPr>
          <w:rFonts w:ascii="Times New Roman" w:hAnsi="Times New Roman"/>
          <w:sz w:val="20"/>
          <w:szCs w:val="20"/>
        </w:rPr>
        <w:t>p. 3).</w:t>
      </w:r>
    </w:p>
  </w:footnote>
  <w:footnote w:id="20">
    <w:p w:rsidR="007A2734" w:rsidRPr="007E2CE7" w:rsidRDefault="00F83B9E" w:rsidP="00410E72">
      <w:pPr>
        <w:pStyle w:val="FootnoteText"/>
        <w:rPr>
          <w:rFonts w:ascii="Times New Roman" w:hAnsi="Times New Roman"/>
          <w:sz w:val="20"/>
        </w:rPr>
      </w:pPr>
      <w:r w:rsidRPr="00F83B9E">
        <w:rPr>
          <w:rStyle w:val="FootnoteReference"/>
          <w:rFonts w:ascii="Times New Roman" w:hAnsi="Times New Roman"/>
          <w:sz w:val="20"/>
          <w:szCs w:val="20"/>
        </w:rPr>
        <w:footnoteRef/>
      </w:r>
      <w:r w:rsidRPr="00F83B9E">
        <w:rPr>
          <w:rFonts w:ascii="Times New Roman" w:hAnsi="Times New Roman"/>
          <w:sz w:val="20"/>
        </w:rPr>
        <w:t xml:space="preserve"> Georg Wilhelm Friedrich Hegel, </w:t>
      </w:r>
      <w:r w:rsidRPr="00F83B9E">
        <w:rPr>
          <w:rFonts w:ascii="Times New Roman" w:hAnsi="Times New Roman"/>
          <w:i/>
          <w:sz w:val="20"/>
        </w:rPr>
        <w:t>The Science of Logic</w:t>
      </w:r>
      <w:r w:rsidRPr="00F83B9E">
        <w:rPr>
          <w:rFonts w:ascii="Times New Roman" w:hAnsi="Times New Roman"/>
          <w:sz w:val="20"/>
        </w:rPr>
        <w:t xml:space="preserve">, tr. </w:t>
      </w:r>
      <w:r w:rsidRPr="00F83B9E">
        <w:rPr>
          <w:rStyle w:val="None"/>
          <w:rFonts w:ascii="Times New Roman" w:hAnsi="Times New Roman"/>
          <w:sz w:val="20"/>
          <w:lang w:val="it-IT"/>
        </w:rPr>
        <w:t>tr. George Di Giovanni</w:t>
      </w:r>
      <w:r w:rsidRPr="00F83B9E">
        <w:rPr>
          <w:rFonts w:ascii="Times New Roman" w:hAnsi="Times New Roman"/>
          <w:sz w:val="20"/>
        </w:rPr>
        <w:t xml:space="preserve"> (Cambridge: Cambridge Univ. Press, 2010).  </w:t>
      </w:r>
      <w:r w:rsidRPr="00F83B9E">
        <w:rPr>
          <w:rFonts w:ascii="Times New Roman" w:hAnsi="Times New Roman"/>
          <w:sz w:val="20"/>
          <w:shd w:val="clear" w:color="auto" w:fill="FFFFFF"/>
        </w:rPr>
        <w:t>"It is impossible completely to understand Marx’s</w:t>
      </w:r>
      <w:r w:rsidRPr="00F83B9E">
        <w:rPr>
          <w:rFonts w:ascii="Times New Roman" w:hAnsi="Times New Roman"/>
          <w:sz w:val="20"/>
        </w:rPr>
        <w:t> </w:t>
      </w:r>
      <w:r w:rsidRPr="00F83B9E">
        <w:rPr>
          <w:rFonts w:ascii="Times New Roman" w:hAnsi="Times New Roman"/>
          <w:i/>
          <w:sz w:val="20"/>
        </w:rPr>
        <w:t>Capital</w:t>
      </w:r>
      <w:r w:rsidRPr="00F83B9E">
        <w:rPr>
          <w:rFonts w:ascii="Times New Roman" w:hAnsi="Times New Roman"/>
          <w:sz w:val="20"/>
          <w:shd w:val="clear" w:color="auto" w:fill="FFFFFF"/>
        </w:rPr>
        <w:t>, and especially its first chapter, without having thoroughly studied and understood the</w:t>
      </w:r>
      <w:r w:rsidRPr="00F83B9E">
        <w:rPr>
          <w:rFonts w:ascii="Times New Roman" w:hAnsi="Times New Roman"/>
          <w:i/>
          <w:sz w:val="20"/>
        </w:rPr>
        <w:t> whole</w:t>
      </w:r>
      <w:r w:rsidRPr="00F83B9E">
        <w:rPr>
          <w:rFonts w:ascii="Times New Roman" w:hAnsi="Times New Roman"/>
          <w:sz w:val="20"/>
        </w:rPr>
        <w:t> </w:t>
      </w:r>
      <w:r w:rsidRPr="00F83B9E">
        <w:rPr>
          <w:rFonts w:ascii="Times New Roman" w:hAnsi="Times New Roman"/>
          <w:sz w:val="20"/>
          <w:shd w:val="clear" w:color="auto" w:fill="FFFFFF"/>
        </w:rPr>
        <w:t>of Hegel’s</w:t>
      </w:r>
      <w:r w:rsidRPr="00F83B9E">
        <w:rPr>
          <w:rFonts w:ascii="Times New Roman" w:hAnsi="Times New Roman"/>
          <w:sz w:val="20"/>
        </w:rPr>
        <w:t> </w:t>
      </w:r>
      <w:r w:rsidRPr="00F83B9E">
        <w:rPr>
          <w:rFonts w:ascii="Times New Roman" w:hAnsi="Times New Roman"/>
          <w:i/>
          <w:sz w:val="20"/>
        </w:rPr>
        <w:t>Logic</w:t>
      </w:r>
      <w:r w:rsidRPr="00F83B9E">
        <w:rPr>
          <w:rFonts w:ascii="Times New Roman" w:hAnsi="Times New Roman"/>
          <w:sz w:val="20"/>
          <w:shd w:val="clear" w:color="auto" w:fill="FFFFFF"/>
        </w:rPr>
        <w:t>. Consequently, half a century later none of the Marxists understood Marx!"</w:t>
      </w:r>
      <w:r w:rsidRPr="00F83B9E">
        <w:rPr>
          <w:rFonts w:ascii="Times New Roman" w:hAnsi="Times New Roman"/>
          <w:sz w:val="20"/>
        </w:rPr>
        <w:t xml:space="preserve"> Vladimir Ilyich Lenin, “</w:t>
      </w:r>
      <w:r w:rsidRPr="00F83B9E">
        <w:rPr>
          <w:rFonts w:ascii="Times New Roman" w:hAnsi="Times New Roman"/>
          <w:sz w:val="20"/>
          <w:shd w:val="clear" w:color="auto" w:fill="FFFFFF"/>
        </w:rPr>
        <w:t xml:space="preserve">Conspectus of Hegel’s Book </w:t>
      </w:r>
      <w:r w:rsidRPr="00F83B9E">
        <w:rPr>
          <w:rFonts w:ascii="Times New Roman" w:hAnsi="Times New Roman"/>
          <w:i/>
          <w:sz w:val="20"/>
          <w:shd w:val="clear" w:color="auto" w:fill="FFFFFF"/>
        </w:rPr>
        <w:t>The Science of Logic</w:t>
      </w:r>
      <w:r w:rsidRPr="00F83B9E">
        <w:rPr>
          <w:rFonts w:ascii="Times New Roman" w:hAnsi="Times New Roman"/>
          <w:sz w:val="20"/>
          <w:shd w:val="clear" w:color="auto" w:fill="FFFFFF"/>
        </w:rPr>
        <w:t>,” in </w:t>
      </w:r>
      <w:r w:rsidRPr="00F83B9E">
        <w:rPr>
          <w:rFonts w:ascii="Times New Roman" w:hAnsi="Times New Roman"/>
          <w:i/>
          <w:sz w:val="20"/>
          <w:shd w:val="clear" w:color="auto" w:fill="FFFFFF"/>
        </w:rPr>
        <w:t xml:space="preserve">Collected Works </w:t>
      </w:r>
      <w:r w:rsidRPr="00F83B9E">
        <w:rPr>
          <w:rFonts w:ascii="Times New Roman" w:hAnsi="Times New Roman"/>
          <w:sz w:val="20"/>
          <w:shd w:val="clear" w:color="auto" w:fill="FFFFFF"/>
        </w:rPr>
        <w:t>(</w:t>
      </w:r>
      <w:r w:rsidRPr="00F83B9E">
        <w:rPr>
          <w:rFonts w:ascii="Times New Roman" w:hAnsi="Times New Roman"/>
          <w:color w:val="333333"/>
          <w:sz w:val="20"/>
          <w:shd w:val="clear" w:color="auto" w:fill="FFFFFF"/>
        </w:rPr>
        <w:t xml:space="preserve">Moscow: Progress Publishers, 1960), </w:t>
      </w:r>
      <w:r w:rsidRPr="00F83B9E">
        <w:rPr>
          <w:rFonts w:ascii="Times New Roman" w:hAnsi="Times New Roman"/>
          <w:sz w:val="20"/>
          <w:shd w:val="clear" w:color="auto" w:fill="FFFFFF"/>
        </w:rPr>
        <w:t xml:space="preserve">Vol. 38, </w:t>
      </w:r>
      <w:r w:rsidRPr="00F83B9E">
        <w:rPr>
          <w:rFonts w:ascii="Times New Roman" w:hAnsi="Times New Roman"/>
          <w:color w:val="333333"/>
          <w:sz w:val="20"/>
          <w:shd w:val="clear" w:color="auto" w:fill="FFFFFF"/>
        </w:rPr>
        <w:t>p. 180</w:t>
      </w:r>
      <w:r w:rsidRPr="00F83B9E">
        <w:rPr>
          <w:rFonts w:ascii="Times New Roman" w:hAnsi="Times New Roman"/>
          <w:sz w:val="20"/>
        </w:rPr>
        <w:t>; Hegel,</w:t>
      </w:r>
      <w:r w:rsidRPr="00F83B9E">
        <w:rPr>
          <w:rFonts w:ascii="Times New Roman" w:hAnsi="Times New Roman"/>
          <w:i/>
          <w:sz w:val="20"/>
        </w:rPr>
        <w:t xml:space="preserve"> Phenomenology of Spirit</w:t>
      </w:r>
      <w:r w:rsidRPr="00F83B9E">
        <w:rPr>
          <w:rFonts w:ascii="Times New Roman" w:hAnsi="Times New Roman"/>
          <w:sz w:val="20"/>
        </w:rPr>
        <w:t xml:space="preserve">, tr. A. V. Miller (New York: Oxford Univ. Press, 1977); Jacques Lacan, “The Function and Field of Speech and Language in Psychoanalysis,” in </w:t>
      </w:r>
      <w:r w:rsidRPr="00F83B9E">
        <w:rPr>
          <w:rStyle w:val="None"/>
          <w:rFonts w:ascii="Times New Roman" w:hAnsi="Times New Roman"/>
          <w:i/>
          <w:sz w:val="20"/>
          <w:lang w:val="fr-FR"/>
        </w:rPr>
        <w:t>Écrits</w:t>
      </w:r>
      <w:r w:rsidRPr="00F83B9E">
        <w:rPr>
          <w:rStyle w:val="None"/>
          <w:rFonts w:ascii="Times New Roman" w:hAnsi="Times New Roman"/>
          <w:sz w:val="20"/>
          <w:lang w:val="fr-FR"/>
        </w:rPr>
        <w:t xml:space="preserve">, tr. Bruce Fink (New York: . Norton, 2006), p. 242. </w:t>
      </w:r>
      <w:r w:rsidRPr="00F83B9E">
        <w:rPr>
          <w:rFonts w:ascii="Times New Roman" w:hAnsi="Times New Roman"/>
          <w:sz w:val="20"/>
        </w:rPr>
        <w:t xml:space="preserve"> </w:t>
      </w:r>
    </w:p>
  </w:footnote>
  <w:footnote w:id="21">
    <w:p w:rsidR="00000000" w:rsidRDefault="00F83B9E">
      <w:pPr>
        <w:pStyle w:val="NormalWeb"/>
        <w:shd w:val="clear" w:color="auto" w:fill="FEFEFE"/>
        <w:spacing w:before="2" w:after="2"/>
        <w:rPr>
          <w:rFonts w:ascii="Times New Roman" w:hAnsi="Times New Roman"/>
        </w:rPr>
      </w:pPr>
      <w:r w:rsidRPr="00F83B9E">
        <w:rPr>
          <w:rStyle w:val="FootnoteReference"/>
          <w:rFonts w:ascii="Times New Roman" w:hAnsi="Times New Roman"/>
        </w:rPr>
        <w:footnoteRef/>
      </w:r>
      <w:r w:rsidRPr="00F83B9E">
        <w:rPr>
          <w:rFonts w:ascii="Times New Roman" w:hAnsi="Times New Roman"/>
        </w:rPr>
        <w:t xml:space="preserve"> I cite here </w:t>
      </w:r>
      <w:r w:rsidRPr="00F83B9E">
        <w:rPr>
          <w:rFonts w:ascii="Times New Roman" w:hAnsi="Times New Roman"/>
          <w:color w:val="0A0A0A"/>
        </w:rPr>
        <w:t>Amina Mohamed, currently running for the position of Chairperson of the African Union Commission</w:t>
      </w:r>
      <w:r w:rsidRPr="00F83B9E">
        <w:rPr>
          <w:rStyle w:val="apple-converted-space"/>
          <w:rFonts w:ascii="Times New Roman" w:hAnsi="Times New Roman"/>
          <w:color w:val="0A0A0A"/>
        </w:rPr>
        <w:t> </w:t>
      </w:r>
      <w:r w:rsidRPr="00F83B9E">
        <w:rPr>
          <w:rFonts w:ascii="Times New Roman" w:hAnsi="Times New Roman"/>
        </w:rPr>
        <w:t>a</w:t>
      </w:r>
      <w:r w:rsidRPr="00F83B9E">
        <w:rPr>
          <w:rFonts w:ascii="Times New Roman" w:hAnsi="Times New Roman"/>
        </w:rPr>
        <w:t>nd Alicia Bárcena, the Executive Secretary of the U.N.’s Economic Commission for Latin America and the Caribbean, neither noticeably Marxist, yet both pushing for sustainable development driving the market rather than vice versa, as is the case now.</w:t>
      </w:r>
    </w:p>
  </w:footnote>
  <w:footnote w:id="22">
    <w:p w:rsidR="007A2734" w:rsidRPr="007E2CE7" w:rsidRDefault="00F83B9E">
      <w:pPr>
        <w:pStyle w:val="FootnoteText"/>
        <w:rPr>
          <w:rFonts w:ascii="Times New Roman" w:hAnsi="Times New Roman"/>
          <w:sz w:val="20"/>
        </w:rPr>
      </w:pPr>
      <w:r w:rsidRPr="00F83B9E">
        <w:rPr>
          <w:rStyle w:val="FootnoteReference"/>
          <w:rFonts w:ascii="Times New Roman" w:hAnsi="Times New Roman"/>
          <w:sz w:val="20"/>
        </w:rPr>
        <w:footnoteRef/>
      </w:r>
      <w:r w:rsidRPr="00F83B9E">
        <w:rPr>
          <w:rFonts w:ascii="Times New Roman" w:hAnsi="Times New Roman"/>
          <w:sz w:val="20"/>
        </w:rPr>
        <w:t xml:space="preserve"> Hegel, </w:t>
      </w:r>
      <w:r w:rsidRPr="00F83B9E">
        <w:rPr>
          <w:rFonts w:ascii="Times New Roman" w:hAnsi="Times New Roman"/>
          <w:i/>
          <w:sz w:val="20"/>
        </w:rPr>
        <w:t xml:space="preserve">Phenomenology </w:t>
      </w:r>
      <w:r w:rsidRPr="00F83B9E">
        <w:rPr>
          <w:rFonts w:ascii="Times New Roman" w:hAnsi="Times New Roman"/>
          <w:sz w:val="20"/>
        </w:rPr>
        <w:t>p. 383; translation modified</w:t>
      </w:r>
      <w:r w:rsidRPr="00F83B9E">
        <w:rPr>
          <w:rFonts w:ascii="Times New Roman" w:hAnsi="Times New Roman"/>
          <w:i/>
          <w:sz w:val="20"/>
        </w:rPr>
        <w:t xml:space="preserve">.  </w:t>
      </w:r>
      <w:r w:rsidRPr="00F83B9E">
        <w:rPr>
          <w:rFonts w:ascii="Times New Roman" w:hAnsi="Times New Roman"/>
          <w:sz w:val="20"/>
        </w:rPr>
        <w:t xml:space="preserve">The form-content move is a classic advancing manoeuver in the </w:t>
      </w:r>
      <w:r w:rsidRPr="00F83B9E">
        <w:rPr>
          <w:rFonts w:ascii="Times New Roman" w:hAnsi="Times New Roman"/>
          <w:i/>
          <w:sz w:val="20"/>
        </w:rPr>
        <w:t>Phenomenology</w:t>
      </w:r>
      <w:r w:rsidRPr="00F83B9E">
        <w:rPr>
          <w:rFonts w:ascii="Times New Roman" w:hAnsi="Times New Roman"/>
          <w:sz w:val="20"/>
        </w:rPr>
        <w:t xml:space="preserve">.  See Miller, p. 399 and passim.  </w:t>
      </w:r>
      <w:r w:rsidRPr="00F83B9E">
        <w:rPr>
          <w:rFonts w:ascii="Times New Roman" w:hAnsi="Times New Roman"/>
          <w:sz w:val="20"/>
        </w:rPr>
        <w:t xml:space="preserve">Already in 1844, Marx roughly alludes to this section of the </w:t>
      </w:r>
      <w:r w:rsidRPr="00F83B9E">
        <w:rPr>
          <w:rFonts w:ascii="Times New Roman" w:hAnsi="Times New Roman"/>
          <w:i/>
          <w:sz w:val="20"/>
        </w:rPr>
        <w:t xml:space="preserve">Phenomenology </w:t>
      </w:r>
      <w:r w:rsidRPr="00F83B9E">
        <w:rPr>
          <w:rFonts w:ascii="Times New Roman" w:hAnsi="Times New Roman"/>
          <w:sz w:val="20"/>
        </w:rPr>
        <w:t xml:space="preserve">: “[t]he ‘unhappy consciousness,’ the ‘honest consciousness’ the struggle of the ‘noble and base consciousness’, etc. etc., these separate sections contain the </w:t>
      </w:r>
      <w:r w:rsidRPr="00F83B9E">
        <w:rPr>
          <w:rFonts w:ascii="Times New Roman" w:hAnsi="Times New Roman"/>
          <w:i/>
          <w:sz w:val="20"/>
        </w:rPr>
        <w:t>critical</w:t>
      </w:r>
      <w:r w:rsidRPr="00F83B9E">
        <w:rPr>
          <w:rFonts w:ascii="Times New Roman" w:hAnsi="Times New Roman"/>
          <w:sz w:val="20"/>
        </w:rPr>
        <w:t xml:space="preserve"> elements” (385).  Our (Marx’s) task is to supplement intellectual with manual labor.</w:t>
      </w:r>
    </w:p>
  </w:footnote>
  <w:footnote w:id="23">
    <w:p w:rsidR="007A2734" w:rsidRPr="007E2CE7" w:rsidRDefault="00F83B9E" w:rsidP="004826E4">
      <w:pPr>
        <w:pStyle w:val="FootnoteText"/>
        <w:contextualSpacing/>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For the transindividual, see Balibar </w:t>
      </w:r>
      <w:r w:rsidRPr="00F83B9E">
        <w:rPr>
          <w:rFonts w:ascii="Times New Roman" w:hAnsi="Times New Roman"/>
          <w:i/>
          <w:sz w:val="20"/>
          <w:szCs w:val="20"/>
        </w:rPr>
        <w:t>PM</w:t>
      </w:r>
      <w:r w:rsidRPr="00F83B9E">
        <w:rPr>
          <w:rFonts w:ascii="Times New Roman" w:hAnsi="Times New Roman"/>
          <w:sz w:val="20"/>
          <w:szCs w:val="20"/>
        </w:rPr>
        <w:t xml:space="preserve"> 30.</w:t>
      </w:r>
    </w:p>
  </w:footnote>
  <w:footnote w:id="24">
    <w:p w:rsidR="007A2734" w:rsidRPr="007E2CE7" w:rsidRDefault="00F83B9E">
      <w:pPr>
        <w:pStyle w:val="FootnoteText"/>
        <w:rPr>
          <w:rFonts w:ascii="Times New Roman" w:hAnsi="Times New Roman"/>
          <w:i/>
          <w:sz w:val="20"/>
        </w:rPr>
      </w:pPr>
      <w:r w:rsidRPr="00F83B9E">
        <w:rPr>
          <w:rStyle w:val="FootnoteReference"/>
          <w:rFonts w:ascii="Times New Roman" w:hAnsi="Times New Roman"/>
          <w:sz w:val="20"/>
        </w:rPr>
        <w:footnoteRef/>
      </w:r>
      <w:r w:rsidRPr="00F83B9E">
        <w:rPr>
          <w:rFonts w:ascii="Times New Roman" w:hAnsi="Times New Roman"/>
          <w:sz w:val="20"/>
        </w:rPr>
        <w:t xml:space="preserve"> </w:t>
      </w:r>
      <w:r w:rsidRPr="00F83B9E">
        <w:rPr>
          <w:rFonts w:ascii="Times New Roman" w:hAnsi="Times New Roman"/>
          <w:i/>
          <w:sz w:val="20"/>
        </w:rPr>
        <w:t>Aesth Ed, p. 510.</w:t>
      </w:r>
    </w:p>
  </w:footnote>
  <w:footnote w:id="25">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Christine Buci-Glucksmann, </w:t>
      </w:r>
      <w:r w:rsidRPr="00F83B9E">
        <w:rPr>
          <w:rFonts w:ascii="Times New Roman" w:hAnsi="Times New Roman"/>
          <w:i/>
          <w:sz w:val="20"/>
          <w:szCs w:val="20"/>
        </w:rPr>
        <w:t>Gramsci and the State</w:t>
      </w:r>
      <w:r w:rsidRPr="00F83B9E">
        <w:rPr>
          <w:rFonts w:ascii="Times New Roman" w:hAnsi="Times New Roman"/>
          <w:sz w:val="20"/>
          <w:szCs w:val="20"/>
        </w:rPr>
        <w:t xml:space="preserve">, </w:t>
      </w:r>
      <w:r w:rsidRPr="00F83B9E">
        <w:rPr>
          <w:rFonts w:ascii="Times New Roman" w:hAnsi="Times New Roman"/>
          <w:sz w:val="20"/>
        </w:rPr>
        <w:t>tr. David Fernbach (London: Lawrence and Wishart, 1980)</w:t>
      </w:r>
      <w:r w:rsidRPr="00F83B9E">
        <w:rPr>
          <w:rFonts w:ascii="Times New Roman" w:hAnsi="Times New Roman"/>
          <w:sz w:val="20"/>
        </w:rPr>
        <w:t xml:space="preserve">, pp. </w:t>
      </w:r>
      <w:r w:rsidRPr="00F83B9E">
        <w:rPr>
          <w:rFonts w:ascii="Times New Roman" w:hAnsi="Times New Roman"/>
          <w:sz w:val="20"/>
          <w:szCs w:val="20"/>
        </w:rPr>
        <w:t>348</w:t>
      </w:r>
      <w:r w:rsidRPr="00F83B9E">
        <w:rPr>
          <w:rFonts w:ascii="Times New Roman" w:hAnsi="Times New Roman"/>
          <w:sz w:val="20"/>
          <w:szCs w:val="20"/>
        </w:rPr>
        <w:t xml:space="preserve"> and </w:t>
      </w:r>
      <w:r w:rsidRPr="00F83B9E">
        <w:rPr>
          <w:rFonts w:ascii="Times New Roman" w:hAnsi="Times New Roman"/>
          <w:sz w:val="20"/>
          <w:szCs w:val="20"/>
        </w:rPr>
        <w:t>351.</w:t>
      </w:r>
    </w:p>
  </w:footnote>
  <w:footnote w:id="26">
    <w:p w:rsidR="00000000" w:rsidRDefault="00F83B9E">
      <w:pPr>
        <w:pStyle w:val="Default"/>
        <w:jc w:val="both"/>
      </w:pPr>
      <w:r w:rsidRPr="00F83B9E">
        <w:rPr>
          <w:rStyle w:val="FootnoteReference"/>
          <w:rFonts w:ascii="Times New Roman" w:hAnsi="Times New Roman"/>
          <w:sz w:val="20"/>
        </w:rPr>
        <w:footnoteRef/>
      </w:r>
      <w:r w:rsidR="007A2734" w:rsidRPr="007E2CE7">
        <w:t xml:space="preserve">  Dipesh Chakrabarty</w:t>
      </w:r>
      <w:r w:rsidRPr="00F83B9E">
        <w:t>’s brilliant current work points the way to acknowledging the subject/agent bind into planetarity (“</w:t>
      </w:r>
      <w:r w:rsidRPr="00F83B9E">
        <w:rPr>
          <w:szCs w:val="24"/>
          <w:shd w:val="clear" w:color="auto" w:fill="FFFFFF"/>
        </w:rPr>
        <w:t>Humanities in the Anthropocene:</w:t>
      </w:r>
      <w:r w:rsidR="007A2734">
        <w:rPr>
          <w:szCs w:val="24"/>
          <w:shd w:val="clear" w:color="auto" w:fill="FFFFFF"/>
        </w:rPr>
        <w:t xml:space="preserve"> </w:t>
      </w:r>
      <w:r w:rsidRPr="00F83B9E">
        <w:rPr>
          <w:szCs w:val="24"/>
          <w:shd w:val="clear" w:color="auto" w:fill="FFFFFF"/>
        </w:rPr>
        <w:t xml:space="preserve">The Crisis of an Enduring Kantian Fable,” </w:t>
      </w:r>
      <w:r w:rsidRPr="00F83B9E">
        <w:rPr>
          <w:i/>
          <w:szCs w:val="24"/>
          <w:shd w:val="clear" w:color="auto" w:fill="FFFFFF"/>
        </w:rPr>
        <w:t>New Literary History</w:t>
      </w:r>
      <w:r w:rsidRPr="00F83B9E">
        <w:rPr>
          <w:b/>
          <w:bCs/>
          <w:szCs w:val="30"/>
          <w:shd w:val="clear" w:color="auto" w:fill="FFFFFF"/>
        </w:rPr>
        <w:t xml:space="preserve"> 47</w:t>
      </w:r>
      <w:r w:rsidR="007A2734">
        <w:rPr>
          <w:b/>
          <w:bCs/>
          <w:szCs w:val="30"/>
          <w:shd w:val="clear" w:color="auto" w:fill="FFFFFF"/>
        </w:rPr>
        <w:t>.ii-iii</w:t>
      </w:r>
      <w:r w:rsidRPr="00F83B9E">
        <w:rPr>
          <w:b/>
          <w:bCs/>
          <w:szCs w:val="30"/>
          <w:shd w:val="clear" w:color="auto" w:fill="FFFFFF"/>
        </w:rPr>
        <w:t>, Spring &amp; Summer 2016</w:t>
      </w:r>
      <w:r w:rsidR="007A2734">
        <w:rPr>
          <w:b/>
          <w:bCs/>
          <w:szCs w:val="30"/>
          <w:shd w:val="clear" w:color="auto" w:fill="FFFFFF"/>
        </w:rPr>
        <w:t xml:space="preserve">, p. 83-98).  </w:t>
      </w:r>
      <w:r w:rsidR="007A2734" w:rsidRPr="007E2CE7">
        <w:t>However, given his theoretical base, he is obliged to ignore the challenges of the heterogeneity of knowing and doing.</w:t>
      </w:r>
    </w:p>
  </w:footnote>
  <w:footnote w:id="27">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A moving example of this interest is “Are My Hands Clean?,” by Sweet Honey in the Rock</w:t>
      </w:r>
      <w:r w:rsidRPr="00F83B9E">
        <w:rPr>
          <w:rFonts w:ascii="Times New Roman" w:hAnsi="Times New Roman"/>
          <w:sz w:val="20"/>
          <w:szCs w:val="20"/>
        </w:rPr>
        <w:t xml:space="preserve"> (1988)</w:t>
      </w:r>
      <w:r w:rsidRPr="00F83B9E">
        <w:rPr>
          <w:rFonts w:ascii="Times New Roman" w:hAnsi="Times New Roman"/>
          <w:sz w:val="20"/>
          <w:szCs w:val="20"/>
        </w:rPr>
        <w:t>.</w:t>
      </w:r>
    </w:p>
  </w:footnote>
  <w:footnote w:id="28">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Crystal Bartolovich, “Small Fish, Big Pond,” </w:t>
      </w:r>
      <w:r w:rsidRPr="00F83B9E">
        <w:rPr>
          <w:rFonts w:ascii="Times New Roman" w:hAnsi="Times New Roman"/>
          <w:i/>
          <w:sz w:val="20"/>
          <w:szCs w:val="20"/>
        </w:rPr>
        <w:t>Academe</w:t>
      </w:r>
      <w:r w:rsidRPr="00F83B9E">
        <w:rPr>
          <w:rFonts w:ascii="Times New Roman" w:hAnsi="Times New Roman"/>
          <w:sz w:val="20"/>
          <w:szCs w:val="20"/>
        </w:rPr>
        <w:t xml:space="preserve"> 99.vi (Nov-Dec 2013), p. 44.</w:t>
      </w:r>
    </w:p>
  </w:footnote>
  <w:footnote w:id="29">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Unpublished conversation with the author (YEAR???). </w:t>
      </w:r>
    </w:p>
  </w:footnote>
  <w:footnote w:id="30">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Theft of surplus value is not mentioned in Mao’s groundbreaking essay on the peasant revolution in Hunan province (1927).  Early Bolsheviks often made the point that the Russian revolution was better than the German because it involved both workers and peasants.  For Gramsci’s “subalterns” </w:t>
      </w:r>
      <w:r w:rsidRPr="00F83B9E">
        <w:rPr>
          <w:rFonts w:ascii="Times New Roman" w:hAnsi="Times New Roman"/>
          <w:sz w:val="20"/>
          <w:szCs w:val="20"/>
        </w:rPr>
        <w:t>too</w:t>
      </w:r>
      <w:r w:rsidRPr="00F83B9E">
        <w:rPr>
          <w:rFonts w:ascii="Times New Roman" w:hAnsi="Times New Roman"/>
          <w:sz w:val="20"/>
          <w:szCs w:val="20"/>
        </w:rPr>
        <w:t>, there was no factory floor.</w:t>
      </w:r>
    </w:p>
  </w:footnote>
  <w:footnote w:id="31">
    <w:p w:rsidR="007A2734" w:rsidRPr="007E2CE7" w:rsidRDefault="00F83B9E" w:rsidP="00A530E4">
      <w:pPr>
        <w:rPr>
          <w:color w:val="222222"/>
          <w:szCs w:val="13"/>
          <w:shd w:val="clear" w:color="auto" w:fill="FFFFFF"/>
        </w:rPr>
      </w:pPr>
      <w:r w:rsidRPr="00F83B9E">
        <w:rPr>
          <w:rStyle w:val="FootnoteReference"/>
          <w:szCs w:val="20"/>
        </w:rPr>
        <w:footnoteRef/>
      </w:r>
      <w:r w:rsidRPr="00F83B9E">
        <w:t xml:space="preserve"> Spivak, “A Penny for the Old Guy,” </w:t>
      </w:r>
      <w:r w:rsidRPr="00F83B9E">
        <w:rPr>
          <w:i/>
        </w:rPr>
        <w:t>Cambridge Journal of International Affairs</w:t>
      </w:r>
      <w:r w:rsidRPr="00F83B9E">
        <w:t xml:space="preserve"> 27.i (2014); description of Shanghai and Shenzen taken from </w:t>
      </w:r>
      <w:r w:rsidRPr="00F83B9E">
        <w:rPr>
          <w:color w:val="222222"/>
          <w:szCs w:val="13"/>
          <w:shd w:val="clear" w:color="auto" w:fill="FFFFFF"/>
        </w:rPr>
        <w:t xml:space="preserve">Susan M. L. </w:t>
      </w:r>
      <w:r w:rsidRPr="00F83B9E">
        <w:t xml:space="preserve">Wong, </w:t>
      </w:r>
      <w:r w:rsidRPr="00F83B9E">
        <w:rPr>
          <w:color w:val="222222"/>
          <w:szCs w:val="13"/>
          <w:shd w:val="clear" w:color="auto" w:fill="FFFFFF"/>
        </w:rPr>
        <w:t>"China’s Stock Market: A Marriage of Capitalism and Socialism,"</w:t>
      </w:r>
      <w:r w:rsidRPr="00F83B9E">
        <w:rPr>
          <w:color w:val="222222"/>
        </w:rPr>
        <w:t> </w:t>
      </w:r>
      <w:r w:rsidRPr="00F83B9E">
        <w:rPr>
          <w:i/>
          <w:color w:val="222222"/>
          <w:szCs w:val="13"/>
          <w:shd w:val="clear" w:color="auto" w:fill="FFFFFF"/>
        </w:rPr>
        <w:t>Cato Journal</w:t>
      </w:r>
      <w:r w:rsidRPr="00F83B9E">
        <w:rPr>
          <w:color w:val="222222"/>
          <w:szCs w:val="13"/>
          <w:shd w:val="clear" w:color="auto" w:fill="FFFFFF"/>
        </w:rPr>
        <w:t xml:space="preserve">, 26.iii (2006), p. 389–424.  </w:t>
      </w:r>
    </w:p>
  </w:footnote>
  <w:footnote w:id="32">
    <w:p w:rsidR="007A2734" w:rsidRPr="007E2CE7" w:rsidRDefault="00F83B9E">
      <w:pPr>
        <w:pStyle w:val="FootnoteText"/>
        <w:rPr>
          <w:rFonts w:ascii="Times New Roman" w:hAnsi="Times New Roman"/>
          <w:sz w:val="20"/>
          <w:szCs w:val="20"/>
        </w:rPr>
      </w:pPr>
      <w:r w:rsidRPr="00F83B9E">
        <w:rPr>
          <w:rStyle w:val="FootnoteReference"/>
          <w:rFonts w:ascii="Times New Roman" w:hAnsi="Times New Roman"/>
          <w:sz w:val="20"/>
          <w:szCs w:val="20"/>
        </w:rPr>
        <w:footnoteRef/>
      </w:r>
      <w:r w:rsidRPr="00F83B9E">
        <w:rPr>
          <w:rFonts w:ascii="Times New Roman" w:hAnsi="Times New Roman"/>
          <w:sz w:val="20"/>
          <w:szCs w:val="20"/>
        </w:rPr>
        <w:t xml:space="preserve"> Marx, “Economic and Philosophical Mss,” p. 386.  Even here, Marx notices the usefulness of the method: “Hegel adopts the standpoint of modern national economy” (translation modified).  Marx himself proceeds from “national” to “political” economy in subsequent writings.</w:t>
      </w:r>
    </w:p>
  </w:footnote>
  <w:footnote w:id="33">
    <w:p w:rsidR="007A2734" w:rsidRPr="007E2CE7" w:rsidRDefault="00F83B9E" w:rsidP="00745693">
      <w:pPr>
        <w:rPr>
          <w:rFonts w:eastAsia="Times New Roman"/>
          <w:color w:val="202020"/>
          <w:szCs w:val="20"/>
          <w:lang w:eastAsia="zh-CN"/>
        </w:rPr>
      </w:pPr>
      <w:r w:rsidRPr="00F83B9E">
        <w:rPr>
          <w:rStyle w:val="FootnoteReference"/>
          <w:szCs w:val="20"/>
        </w:rPr>
        <w:footnoteRef/>
      </w:r>
      <w:r w:rsidRPr="00F83B9E">
        <w:rPr>
          <w:szCs w:val="20"/>
        </w:rPr>
        <w:t xml:space="preserve"> </w:t>
      </w:r>
      <w:r w:rsidR="007A2734">
        <w:rPr>
          <w:szCs w:val="20"/>
        </w:rPr>
        <w:t xml:space="preserve">Alexandra Kollontai, </w:t>
      </w:r>
      <w:r w:rsidR="007A2734">
        <w:rPr>
          <w:i/>
          <w:szCs w:val="20"/>
        </w:rPr>
        <w:t>Selected Writings</w:t>
      </w:r>
      <w:r w:rsidR="007A2734">
        <w:rPr>
          <w:szCs w:val="20"/>
        </w:rPr>
        <w:t xml:space="preserve">, tr. Alix Holt (New York: Norton, 1980); </w:t>
      </w:r>
      <w:r w:rsidRPr="00F83B9E">
        <w:rPr>
          <w:rFonts w:eastAsia="Times New Roman"/>
          <w:color w:val="202020"/>
          <w:szCs w:val="20"/>
          <w:lang w:eastAsia="zh-CN"/>
        </w:rPr>
        <w:t xml:space="preserve">Dai, Jinhua, </w:t>
      </w:r>
      <w:hyperlink r:id="rId1" w:history="1">
        <w:r w:rsidRPr="00F83B9E">
          <w:rPr>
            <w:rFonts w:eastAsia="Times New Roman"/>
            <w:bCs/>
            <w:i/>
            <w:color w:val="202020"/>
            <w:szCs w:val="20"/>
            <w:lang w:eastAsia="zh-CN"/>
          </w:rPr>
          <w:t>Cinema and Desire: Feminist Marxism and Cultural Politics in the Work of Dai Jinhua</w:t>
        </w:r>
      </w:hyperlink>
      <w:r w:rsidRPr="00F83B9E">
        <w:rPr>
          <w:rFonts w:eastAsia="Times New Roman"/>
          <w:i/>
          <w:color w:val="202020"/>
          <w:szCs w:val="20"/>
          <w:lang w:eastAsia="zh-CN"/>
        </w:rPr>
        <w:t xml:space="preserve"> </w:t>
      </w:r>
      <w:r w:rsidRPr="00F83B9E">
        <w:rPr>
          <w:rFonts w:eastAsia="Times New Roman"/>
          <w:color w:val="202020"/>
          <w:szCs w:val="20"/>
          <w:lang w:eastAsia="zh-CN"/>
        </w:rPr>
        <w:t>(London: Verso, 2002).</w:t>
      </w:r>
    </w:p>
    <w:p w:rsidR="007A2734" w:rsidRPr="007E2CE7" w:rsidRDefault="007A2734">
      <w:pPr>
        <w:pStyle w:val="FootnoteText"/>
        <w:rPr>
          <w:rFonts w:ascii="Times New Roman" w:hAnsi="Times New Roman"/>
          <w:sz w:val="20"/>
          <w:szCs w:val="20"/>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34" w:rsidRDefault="00F83B9E" w:rsidP="00366991">
    <w:pPr>
      <w:pStyle w:val="Header"/>
      <w:framePr w:wrap="around" w:vAnchor="text" w:hAnchor="margin" w:xAlign="right" w:y="1"/>
      <w:rPr>
        <w:rStyle w:val="PageNumber"/>
      </w:rPr>
    </w:pPr>
    <w:r>
      <w:rPr>
        <w:rStyle w:val="PageNumber"/>
      </w:rPr>
      <w:fldChar w:fldCharType="begin"/>
    </w:r>
    <w:r w:rsidR="007A2734">
      <w:rPr>
        <w:rStyle w:val="PageNumber"/>
      </w:rPr>
      <w:instrText xml:space="preserve">PAGE  </w:instrText>
    </w:r>
    <w:r>
      <w:rPr>
        <w:rStyle w:val="PageNumber"/>
      </w:rPr>
      <w:fldChar w:fldCharType="end"/>
    </w:r>
  </w:p>
  <w:p w:rsidR="007A2734" w:rsidRDefault="007A2734" w:rsidP="0036699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34" w:rsidRDefault="00F83B9E" w:rsidP="00366991">
    <w:pPr>
      <w:pStyle w:val="Header"/>
      <w:framePr w:wrap="around" w:vAnchor="text" w:hAnchor="margin" w:xAlign="right" w:y="1"/>
      <w:rPr>
        <w:rStyle w:val="PageNumber"/>
      </w:rPr>
    </w:pPr>
    <w:r>
      <w:rPr>
        <w:rStyle w:val="PageNumber"/>
      </w:rPr>
      <w:fldChar w:fldCharType="begin"/>
    </w:r>
    <w:r w:rsidR="007A2734">
      <w:rPr>
        <w:rStyle w:val="PageNumber"/>
      </w:rPr>
      <w:instrText xml:space="preserve">PAGE  </w:instrText>
    </w:r>
    <w:r>
      <w:rPr>
        <w:rStyle w:val="PageNumber"/>
      </w:rPr>
      <w:fldChar w:fldCharType="separate"/>
    </w:r>
    <w:r w:rsidR="0047738D">
      <w:rPr>
        <w:rStyle w:val="PageNumber"/>
        <w:noProof/>
      </w:rPr>
      <w:t>16</w:t>
    </w:r>
    <w:r>
      <w:rPr>
        <w:rStyle w:val="PageNumber"/>
      </w:rPr>
      <w:fldChar w:fldCharType="end"/>
    </w:r>
  </w:p>
  <w:p w:rsidR="007A2734" w:rsidRDefault="007A2734" w:rsidP="00366991">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cspiv@gmail.com">
    <w15:presenceInfo w15:providerId="Windows Live" w15:userId="e61a70a06d6c41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revisionView w:markup="0" w:comments="0" w:insDel="0" w:formatting="0"/>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cVars>
    <w:docVar w:name="dgnword-docGUID" w:val="{E99F19F7-5B32-4055-A664-2B955A6F7CAF}"/>
    <w:docVar w:name="dgnword-eventsink" w:val="459476080"/>
  </w:docVars>
  <w:rsids>
    <w:rsidRoot w:val="002704FC"/>
    <w:rsid w:val="00004FA1"/>
    <w:rsid w:val="00012325"/>
    <w:rsid w:val="000151F1"/>
    <w:rsid w:val="000177B3"/>
    <w:rsid w:val="00017FCB"/>
    <w:rsid w:val="0002260B"/>
    <w:rsid w:val="00022BC7"/>
    <w:rsid w:val="00024990"/>
    <w:rsid w:val="000313E6"/>
    <w:rsid w:val="0003710A"/>
    <w:rsid w:val="000425A3"/>
    <w:rsid w:val="00042C92"/>
    <w:rsid w:val="000472ED"/>
    <w:rsid w:val="00047D4B"/>
    <w:rsid w:val="00050774"/>
    <w:rsid w:val="000538EB"/>
    <w:rsid w:val="00053C97"/>
    <w:rsid w:val="000615BB"/>
    <w:rsid w:val="00062201"/>
    <w:rsid w:val="000628A6"/>
    <w:rsid w:val="00065172"/>
    <w:rsid w:val="000657DD"/>
    <w:rsid w:val="00070435"/>
    <w:rsid w:val="00071684"/>
    <w:rsid w:val="00075EF5"/>
    <w:rsid w:val="0007707A"/>
    <w:rsid w:val="00077595"/>
    <w:rsid w:val="00077EF9"/>
    <w:rsid w:val="00082FF2"/>
    <w:rsid w:val="00084F81"/>
    <w:rsid w:val="00087CBA"/>
    <w:rsid w:val="00096114"/>
    <w:rsid w:val="000A08B5"/>
    <w:rsid w:val="000A4369"/>
    <w:rsid w:val="000A5E91"/>
    <w:rsid w:val="000C4391"/>
    <w:rsid w:val="000C5AA4"/>
    <w:rsid w:val="000D1015"/>
    <w:rsid w:val="000D6F1F"/>
    <w:rsid w:val="000E1000"/>
    <w:rsid w:val="000F1F3A"/>
    <w:rsid w:val="000F4B21"/>
    <w:rsid w:val="000F5DAE"/>
    <w:rsid w:val="000F7E02"/>
    <w:rsid w:val="00100F3E"/>
    <w:rsid w:val="001051F6"/>
    <w:rsid w:val="001122EC"/>
    <w:rsid w:val="001143C0"/>
    <w:rsid w:val="001178D4"/>
    <w:rsid w:val="001312B0"/>
    <w:rsid w:val="00135954"/>
    <w:rsid w:val="00136376"/>
    <w:rsid w:val="00136FA5"/>
    <w:rsid w:val="001371DB"/>
    <w:rsid w:val="00141409"/>
    <w:rsid w:val="00150A50"/>
    <w:rsid w:val="00150AC2"/>
    <w:rsid w:val="001531CA"/>
    <w:rsid w:val="001542F5"/>
    <w:rsid w:val="00160F81"/>
    <w:rsid w:val="0017356A"/>
    <w:rsid w:val="001736FC"/>
    <w:rsid w:val="0017452D"/>
    <w:rsid w:val="00180365"/>
    <w:rsid w:val="001838EA"/>
    <w:rsid w:val="00184300"/>
    <w:rsid w:val="00184F6D"/>
    <w:rsid w:val="001850E2"/>
    <w:rsid w:val="001864E9"/>
    <w:rsid w:val="00191D67"/>
    <w:rsid w:val="00192B49"/>
    <w:rsid w:val="001935D2"/>
    <w:rsid w:val="00195C58"/>
    <w:rsid w:val="001A4472"/>
    <w:rsid w:val="001A4A92"/>
    <w:rsid w:val="001B14DD"/>
    <w:rsid w:val="001B2622"/>
    <w:rsid w:val="001C3070"/>
    <w:rsid w:val="001C5081"/>
    <w:rsid w:val="001D2C56"/>
    <w:rsid w:val="001D3F36"/>
    <w:rsid w:val="001E2444"/>
    <w:rsid w:val="001E5C79"/>
    <w:rsid w:val="001F0951"/>
    <w:rsid w:val="001F13D9"/>
    <w:rsid w:val="001F50C9"/>
    <w:rsid w:val="00206506"/>
    <w:rsid w:val="00207126"/>
    <w:rsid w:val="002072E4"/>
    <w:rsid w:val="00207FB8"/>
    <w:rsid w:val="00210F61"/>
    <w:rsid w:val="0021462E"/>
    <w:rsid w:val="0021475F"/>
    <w:rsid w:val="0021482C"/>
    <w:rsid w:val="00216A79"/>
    <w:rsid w:val="002228BC"/>
    <w:rsid w:val="00232743"/>
    <w:rsid w:val="0023321A"/>
    <w:rsid w:val="002350E8"/>
    <w:rsid w:val="002363F7"/>
    <w:rsid w:val="002407BD"/>
    <w:rsid w:val="002417BC"/>
    <w:rsid w:val="0025628A"/>
    <w:rsid w:val="00256D86"/>
    <w:rsid w:val="0026390F"/>
    <w:rsid w:val="00266842"/>
    <w:rsid w:val="00267122"/>
    <w:rsid w:val="002704FC"/>
    <w:rsid w:val="0027346E"/>
    <w:rsid w:val="002774B4"/>
    <w:rsid w:val="002849BA"/>
    <w:rsid w:val="002922F6"/>
    <w:rsid w:val="00293443"/>
    <w:rsid w:val="00294B69"/>
    <w:rsid w:val="00296C48"/>
    <w:rsid w:val="002A056C"/>
    <w:rsid w:val="002A321E"/>
    <w:rsid w:val="002A4367"/>
    <w:rsid w:val="002A4DBA"/>
    <w:rsid w:val="002B009A"/>
    <w:rsid w:val="002B0CF8"/>
    <w:rsid w:val="002B2CCF"/>
    <w:rsid w:val="002B78E2"/>
    <w:rsid w:val="002D1323"/>
    <w:rsid w:val="002D26F8"/>
    <w:rsid w:val="002D3155"/>
    <w:rsid w:val="002D3431"/>
    <w:rsid w:val="002D7C6C"/>
    <w:rsid w:val="002E0416"/>
    <w:rsid w:val="002E1AB9"/>
    <w:rsid w:val="002E2BC0"/>
    <w:rsid w:val="002E2CC5"/>
    <w:rsid w:val="002E3EF3"/>
    <w:rsid w:val="002E591F"/>
    <w:rsid w:val="002E6E37"/>
    <w:rsid w:val="002F6720"/>
    <w:rsid w:val="003032E9"/>
    <w:rsid w:val="00303873"/>
    <w:rsid w:val="00303956"/>
    <w:rsid w:val="00310217"/>
    <w:rsid w:val="00311D2F"/>
    <w:rsid w:val="00313D28"/>
    <w:rsid w:val="00322814"/>
    <w:rsid w:val="00322A62"/>
    <w:rsid w:val="003369D8"/>
    <w:rsid w:val="00336BD8"/>
    <w:rsid w:val="0034398C"/>
    <w:rsid w:val="00344658"/>
    <w:rsid w:val="003541BD"/>
    <w:rsid w:val="00355564"/>
    <w:rsid w:val="00362979"/>
    <w:rsid w:val="00363344"/>
    <w:rsid w:val="00366991"/>
    <w:rsid w:val="003735C5"/>
    <w:rsid w:val="00373D88"/>
    <w:rsid w:val="0037471E"/>
    <w:rsid w:val="00384154"/>
    <w:rsid w:val="00384295"/>
    <w:rsid w:val="00387311"/>
    <w:rsid w:val="00393001"/>
    <w:rsid w:val="00394E9F"/>
    <w:rsid w:val="00396961"/>
    <w:rsid w:val="003970F6"/>
    <w:rsid w:val="003A69F9"/>
    <w:rsid w:val="003C2EAF"/>
    <w:rsid w:val="003C6C82"/>
    <w:rsid w:val="003D01AA"/>
    <w:rsid w:val="003D1CBC"/>
    <w:rsid w:val="003D2CB7"/>
    <w:rsid w:val="003E76F9"/>
    <w:rsid w:val="003F1427"/>
    <w:rsid w:val="003F39B9"/>
    <w:rsid w:val="003F4F3C"/>
    <w:rsid w:val="003F61A0"/>
    <w:rsid w:val="00404D39"/>
    <w:rsid w:val="004052A5"/>
    <w:rsid w:val="00406CD7"/>
    <w:rsid w:val="00410E72"/>
    <w:rsid w:val="00410EAD"/>
    <w:rsid w:val="004119AA"/>
    <w:rsid w:val="004214DC"/>
    <w:rsid w:val="00424759"/>
    <w:rsid w:val="0042599C"/>
    <w:rsid w:val="004354C7"/>
    <w:rsid w:val="00440334"/>
    <w:rsid w:val="0044084E"/>
    <w:rsid w:val="004455E8"/>
    <w:rsid w:val="00445E32"/>
    <w:rsid w:val="00446587"/>
    <w:rsid w:val="00447426"/>
    <w:rsid w:val="00466AEF"/>
    <w:rsid w:val="00470F56"/>
    <w:rsid w:val="004713FC"/>
    <w:rsid w:val="00475C37"/>
    <w:rsid w:val="004762EA"/>
    <w:rsid w:val="0047738D"/>
    <w:rsid w:val="004775A7"/>
    <w:rsid w:val="00481762"/>
    <w:rsid w:val="004826E4"/>
    <w:rsid w:val="0048379C"/>
    <w:rsid w:val="00494321"/>
    <w:rsid w:val="00495090"/>
    <w:rsid w:val="00496C86"/>
    <w:rsid w:val="004A03C6"/>
    <w:rsid w:val="004A55EC"/>
    <w:rsid w:val="004B42C8"/>
    <w:rsid w:val="004B6529"/>
    <w:rsid w:val="004B6562"/>
    <w:rsid w:val="004C66F5"/>
    <w:rsid w:val="004E3253"/>
    <w:rsid w:val="004E4F5F"/>
    <w:rsid w:val="004E7600"/>
    <w:rsid w:val="004F16BE"/>
    <w:rsid w:val="004F3363"/>
    <w:rsid w:val="004F4955"/>
    <w:rsid w:val="005032EB"/>
    <w:rsid w:val="005134DC"/>
    <w:rsid w:val="005138B2"/>
    <w:rsid w:val="005141AE"/>
    <w:rsid w:val="0051478D"/>
    <w:rsid w:val="005230CE"/>
    <w:rsid w:val="00525408"/>
    <w:rsid w:val="005269FA"/>
    <w:rsid w:val="005277E7"/>
    <w:rsid w:val="005304EB"/>
    <w:rsid w:val="00532B44"/>
    <w:rsid w:val="005348F5"/>
    <w:rsid w:val="00546A40"/>
    <w:rsid w:val="005610B7"/>
    <w:rsid w:val="00561157"/>
    <w:rsid w:val="00567B0F"/>
    <w:rsid w:val="00581AE9"/>
    <w:rsid w:val="0058358C"/>
    <w:rsid w:val="00586677"/>
    <w:rsid w:val="0058781D"/>
    <w:rsid w:val="005912C2"/>
    <w:rsid w:val="005929F5"/>
    <w:rsid w:val="00595797"/>
    <w:rsid w:val="005A43E8"/>
    <w:rsid w:val="005B3556"/>
    <w:rsid w:val="005B4272"/>
    <w:rsid w:val="005B53EB"/>
    <w:rsid w:val="005B6A04"/>
    <w:rsid w:val="005B737D"/>
    <w:rsid w:val="005C4ADA"/>
    <w:rsid w:val="005C6281"/>
    <w:rsid w:val="005D2D8F"/>
    <w:rsid w:val="005D3955"/>
    <w:rsid w:val="005E18FE"/>
    <w:rsid w:val="005F1D0B"/>
    <w:rsid w:val="005F369B"/>
    <w:rsid w:val="0060304A"/>
    <w:rsid w:val="006036D4"/>
    <w:rsid w:val="006048CB"/>
    <w:rsid w:val="0061375B"/>
    <w:rsid w:val="006160ED"/>
    <w:rsid w:val="0063153E"/>
    <w:rsid w:val="006353A9"/>
    <w:rsid w:val="00640960"/>
    <w:rsid w:val="006441E6"/>
    <w:rsid w:val="006463EC"/>
    <w:rsid w:val="00650628"/>
    <w:rsid w:val="00657144"/>
    <w:rsid w:val="006574B7"/>
    <w:rsid w:val="006618F4"/>
    <w:rsid w:val="00664220"/>
    <w:rsid w:val="006706A3"/>
    <w:rsid w:val="00672448"/>
    <w:rsid w:val="00673151"/>
    <w:rsid w:val="0067620F"/>
    <w:rsid w:val="00695BC3"/>
    <w:rsid w:val="006A005F"/>
    <w:rsid w:val="006A0683"/>
    <w:rsid w:val="006A23F9"/>
    <w:rsid w:val="006B130D"/>
    <w:rsid w:val="006B2328"/>
    <w:rsid w:val="006B4B82"/>
    <w:rsid w:val="006B722A"/>
    <w:rsid w:val="006B7F7F"/>
    <w:rsid w:val="006C315E"/>
    <w:rsid w:val="006C5DCF"/>
    <w:rsid w:val="006C7AE9"/>
    <w:rsid w:val="006D6086"/>
    <w:rsid w:val="006E4909"/>
    <w:rsid w:val="006E5288"/>
    <w:rsid w:val="006F3911"/>
    <w:rsid w:val="006F3BCB"/>
    <w:rsid w:val="006F5961"/>
    <w:rsid w:val="007007AA"/>
    <w:rsid w:val="007019D1"/>
    <w:rsid w:val="007046A0"/>
    <w:rsid w:val="00711CAE"/>
    <w:rsid w:val="00712948"/>
    <w:rsid w:val="00714562"/>
    <w:rsid w:val="00715655"/>
    <w:rsid w:val="007166A9"/>
    <w:rsid w:val="00717263"/>
    <w:rsid w:val="007219A4"/>
    <w:rsid w:val="00721B8D"/>
    <w:rsid w:val="00731675"/>
    <w:rsid w:val="00737437"/>
    <w:rsid w:val="00744C7D"/>
    <w:rsid w:val="00744E68"/>
    <w:rsid w:val="00745693"/>
    <w:rsid w:val="00745F94"/>
    <w:rsid w:val="007508F0"/>
    <w:rsid w:val="00750B8B"/>
    <w:rsid w:val="00750DC1"/>
    <w:rsid w:val="007525A4"/>
    <w:rsid w:val="0075791F"/>
    <w:rsid w:val="00762BE5"/>
    <w:rsid w:val="0076305E"/>
    <w:rsid w:val="00765294"/>
    <w:rsid w:val="0076546A"/>
    <w:rsid w:val="007721BC"/>
    <w:rsid w:val="00774D52"/>
    <w:rsid w:val="00776709"/>
    <w:rsid w:val="0078053D"/>
    <w:rsid w:val="007819F3"/>
    <w:rsid w:val="007830CE"/>
    <w:rsid w:val="007830D3"/>
    <w:rsid w:val="007852F7"/>
    <w:rsid w:val="00785EE4"/>
    <w:rsid w:val="00787E05"/>
    <w:rsid w:val="00790CE5"/>
    <w:rsid w:val="00796BBC"/>
    <w:rsid w:val="007A0865"/>
    <w:rsid w:val="007A2734"/>
    <w:rsid w:val="007A302D"/>
    <w:rsid w:val="007A7D47"/>
    <w:rsid w:val="007B254F"/>
    <w:rsid w:val="007C2B0E"/>
    <w:rsid w:val="007C2CC9"/>
    <w:rsid w:val="007C3D41"/>
    <w:rsid w:val="007C705C"/>
    <w:rsid w:val="007D39D0"/>
    <w:rsid w:val="007E1557"/>
    <w:rsid w:val="007E2CE7"/>
    <w:rsid w:val="007E5A2E"/>
    <w:rsid w:val="007F221D"/>
    <w:rsid w:val="0080166B"/>
    <w:rsid w:val="0080465B"/>
    <w:rsid w:val="00815583"/>
    <w:rsid w:val="00822289"/>
    <w:rsid w:val="00822A97"/>
    <w:rsid w:val="008246A8"/>
    <w:rsid w:val="00831EF5"/>
    <w:rsid w:val="00835A2A"/>
    <w:rsid w:val="00840694"/>
    <w:rsid w:val="0084130E"/>
    <w:rsid w:val="008453BA"/>
    <w:rsid w:val="0085628F"/>
    <w:rsid w:val="00863D17"/>
    <w:rsid w:val="00872D38"/>
    <w:rsid w:val="00891158"/>
    <w:rsid w:val="00895E68"/>
    <w:rsid w:val="00896B0B"/>
    <w:rsid w:val="00896DF1"/>
    <w:rsid w:val="008A27ED"/>
    <w:rsid w:val="008A7E94"/>
    <w:rsid w:val="008B086F"/>
    <w:rsid w:val="008B08D4"/>
    <w:rsid w:val="008B623A"/>
    <w:rsid w:val="008C075F"/>
    <w:rsid w:val="008C084E"/>
    <w:rsid w:val="008D042C"/>
    <w:rsid w:val="008D1982"/>
    <w:rsid w:val="008D3483"/>
    <w:rsid w:val="008D705D"/>
    <w:rsid w:val="008F0BB3"/>
    <w:rsid w:val="008F7BC0"/>
    <w:rsid w:val="00907172"/>
    <w:rsid w:val="00907FEE"/>
    <w:rsid w:val="009111C8"/>
    <w:rsid w:val="00911397"/>
    <w:rsid w:val="00912BEF"/>
    <w:rsid w:val="0091463E"/>
    <w:rsid w:val="0091582C"/>
    <w:rsid w:val="00915F19"/>
    <w:rsid w:val="00916521"/>
    <w:rsid w:val="00926222"/>
    <w:rsid w:val="0093125D"/>
    <w:rsid w:val="00933914"/>
    <w:rsid w:val="009369D0"/>
    <w:rsid w:val="00940709"/>
    <w:rsid w:val="00947C49"/>
    <w:rsid w:val="009509C7"/>
    <w:rsid w:val="0096092C"/>
    <w:rsid w:val="0096383B"/>
    <w:rsid w:val="00964730"/>
    <w:rsid w:val="00971487"/>
    <w:rsid w:val="0098798B"/>
    <w:rsid w:val="00987B9D"/>
    <w:rsid w:val="0099406C"/>
    <w:rsid w:val="0099510D"/>
    <w:rsid w:val="00997855"/>
    <w:rsid w:val="00997AA3"/>
    <w:rsid w:val="009A50EA"/>
    <w:rsid w:val="009A7E5B"/>
    <w:rsid w:val="009B2647"/>
    <w:rsid w:val="009C0B53"/>
    <w:rsid w:val="009C31A6"/>
    <w:rsid w:val="009C4E41"/>
    <w:rsid w:val="009C6F6B"/>
    <w:rsid w:val="009D3E7D"/>
    <w:rsid w:val="009E165B"/>
    <w:rsid w:val="009E4019"/>
    <w:rsid w:val="009E5E8B"/>
    <w:rsid w:val="009E6CF2"/>
    <w:rsid w:val="009F2B80"/>
    <w:rsid w:val="00A02A69"/>
    <w:rsid w:val="00A03A99"/>
    <w:rsid w:val="00A05851"/>
    <w:rsid w:val="00A10D65"/>
    <w:rsid w:val="00A15BDC"/>
    <w:rsid w:val="00A17DE7"/>
    <w:rsid w:val="00A201CD"/>
    <w:rsid w:val="00A2448A"/>
    <w:rsid w:val="00A25068"/>
    <w:rsid w:val="00A25306"/>
    <w:rsid w:val="00A25C4D"/>
    <w:rsid w:val="00A30B1C"/>
    <w:rsid w:val="00A3459A"/>
    <w:rsid w:val="00A40736"/>
    <w:rsid w:val="00A530E4"/>
    <w:rsid w:val="00A548B4"/>
    <w:rsid w:val="00A5560E"/>
    <w:rsid w:val="00A5736F"/>
    <w:rsid w:val="00A57931"/>
    <w:rsid w:val="00A608AB"/>
    <w:rsid w:val="00A61806"/>
    <w:rsid w:val="00A61878"/>
    <w:rsid w:val="00A63E31"/>
    <w:rsid w:val="00A659E0"/>
    <w:rsid w:val="00A678A1"/>
    <w:rsid w:val="00A73B44"/>
    <w:rsid w:val="00A75E4C"/>
    <w:rsid w:val="00A83D2F"/>
    <w:rsid w:val="00A85308"/>
    <w:rsid w:val="00A87104"/>
    <w:rsid w:val="00A91D7A"/>
    <w:rsid w:val="00AA06AC"/>
    <w:rsid w:val="00AA0A85"/>
    <w:rsid w:val="00AB1EDD"/>
    <w:rsid w:val="00AB5DC8"/>
    <w:rsid w:val="00AB756A"/>
    <w:rsid w:val="00AC4908"/>
    <w:rsid w:val="00AC6C1B"/>
    <w:rsid w:val="00AD1C6F"/>
    <w:rsid w:val="00AE7273"/>
    <w:rsid w:val="00AE7817"/>
    <w:rsid w:val="00AF0144"/>
    <w:rsid w:val="00AF38E8"/>
    <w:rsid w:val="00AF5F6F"/>
    <w:rsid w:val="00AF67F4"/>
    <w:rsid w:val="00B01271"/>
    <w:rsid w:val="00B066D2"/>
    <w:rsid w:val="00B104D3"/>
    <w:rsid w:val="00B140F8"/>
    <w:rsid w:val="00B22D46"/>
    <w:rsid w:val="00B31DDE"/>
    <w:rsid w:val="00B415BA"/>
    <w:rsid w:val="00B41EB6"/>
    <w:rsid w:val="00B4435B"/>
    <w:rsid w:val="00B456A4"/>
    <w:rsid w:val="00B51D97"/>
    <w:rsid w:val="00B56122"/>
    <w:rsid w:val="00B56DDE"/>
    <w:rsid w:val="00B57F98"/>
    <w:rsid w:val="00B61D79"/>
    <w:rsid w:val="00B644ED"/>
    <w:rsid w:val="00B65CE5"/>
    <w:rsid w:val="00B71F50"/>
    <w:rsid w:val="00B72EBF"/>
    <w:rsid w:val="00B74393"/>
    <w:rsid w:val="00B93AB1"/>
    <w:rsid w:val="00BA1AED"/>
    <w:rsid w:val="00BB2259"/>
    <w:rsid w:val="00BB32CE"/>
    <w:rsid w:val="00BB380D"/>
    <w:rsid w:val="00BC115D"/>
    <w:rsid w:val="00BD1799"/>
    <w:rsid w:val="00BD2436"/>
    <w:rsid w:val="00BD5915"/>
    <w:rsid w:val="00BE59D7"/>
    <w:rsid w:val="00BE7D21"/>
    <w:rsid w:val="00BF238C"/>
    <w:rsid w:val="00BF3925"/>
    <w:rsid w:val="00BF4C15"/>
    <w:rsid w:val="00BF70F3"/>
    <w:rsid w:val="00C11826"/>
    <w:rsid w:val="00C13F93"/>
    <w:rsid w:val="00C1629E"/>
    <w:rsid w:val="00C21115"/>
    <w:rsid w:val="00C24F67"/>
    <w:rsid w:val="00C31E6B"/>
    <w:rsid w:val="00C33798"/>
    <w:rsid w:val="00C422D2"/>
    <w:rsid w:val="00C45335"/>
    <w:rsid w:val="00C46BB0"/>
    <w:rsid w:val="00C52A7C"/>
    <w:rsid w:val="00C60A9D"/>
    <w:rsid w:val="00C60D66"/>
    <w:rsid w:val="00C64601"/>
    <w:rsid w:val="00C6474A"/>
    <w:rsid w:val="00C67C7D"/>
    <w:rsid w:val="00C67CF4"/>
    <w:rsid w:val="00C67D5B"/>
    <w:rsid w:val="00C72918"/>
    <w:rsid w:val="00C733A0"/>
    <w:rsid w:val="00C7624F"/>
    <w:rsid w:val="00C81ED7"/>
    <w:rsid w:val="00C85862"/>
    <w:rsid w:val="00C94546"/>
    <w:rsid w:val="00CA0E5B"/>
    <w:rsid w:val="00CA160A"/>
    <w:rsid w:val="00CA76A5"/>
    <w:rsid w:val="00CB103D"/>
    <w:rsid w:val="00CB18F4"/>
    <w:rsid w:val="00CD6402"/>
    <w:rsid w:val="00CE0BDE"/>
    <w:rsid w:val="00CE587D"/>
    <w:rsid w:val="00CE6A51"/>
    <w:rsid w:val="00CE7DF7"/>
    <w:rsid w:val="00CF2551"/>
    <w:rsid w:val="00CF3E19"/>
    <w:rsid w:val="00CF4B23"/>
    <w:rsid w:val="00CF7F0C"/>
    <w:rsid w:val="00D11432"/>
    <w:rsid w:val="00D24EB4"/>
    <w:rsid w:val="00D26D73"/>
    <w:rsid w:val="00D31AFC"/>
    <w:rsid w:val="00D32B45"/>
    <w:rsid w:val="00D34520"/>
    <w:rsid w:val="00D3648A"/>
    <w:rsid w:val="00D434D7"/>
    <w:rsid w:val="00D5041F"/>
    <w:rsid w:val="00D50F13"/>
    <w:rsid w:val="00D532B7"/>
    <w:rsid w:val="00D54BE6"/>
    <w:rsid w:val="00D553DD"/>
    <w:rsid w:val="00D577B7"/>
    <w:rsid w:val="00D60BE3"/>
    <w:rsid w:val="00D62A8E"/>
    <w:rsid w:val="00D63A05"/>
    <w:rsid w:val="00D6568E"/>
    <w:rsid w:val="00D72F24"/>
    <w:rsid w:val="00D748D1"/>
    <w:rsid w:val="00D760BC"/>
    <w:rsid w:val="00D853A1"/>
    <w:rsid w:val="00D876DB"/>
    <w:rsid w:val="00D9484D"/>
    <w:rsid w:val="00DA08CB"/>
    <w:rsid w:val="00DC3AC5"/>
    <w:rsid w:val="00DC453E"/>
    <w:rsid w:val="00DC4595"/>
    <w:rsid w:val="00DC6762"/>
    <w:rsid w:val="00DD60EF"/>
    <w:rsid w:val="00DD6A2A"/>
    <w:rsid w:val="00DE0127"/>
    <w:rsid w:val="00DE3343"/>
    <w:rsid w:val="00DF2AE5"/>
    <w:rsid w:val="00DF544E"/>
    <w:rsid w:val="00E124B5"/>
    <w:rsid w:val="00E159ED"/>
    <w:rsid w:val="00E15D4D"/>
    <w:rsid w:val="00E205D1"/>
    <w:rsid w:val="00E2391D"/>
    <w:rsid w:val="00E241CD"/>
    <w:rsid w:val="00E24B8B"/>
    <w:rsid w:val="00E264C1"/>
    <w:rsid w:val="00E273A5"/>
    <w:rsid w:val="00E27B6B"/>
    <w:rsid w:val="00E31B2B"/>
    <w:rsid w:val="00E33A78"/>
    <w:rsid w:val="00E37BAB"/>
    <w:rsid w:val="00E403B1"/>
    <w:rsid w:val="00E406B6"/>
    <w:rsid w:val="00E44E1B"/>
    <w:rsid w:val="00E60666"/>
    <w:rsid w:val="00E60D4E"/>
    <w:rsid w:val="00E61789"/>
    <w:rsid w:val="00E757A0"/>
    <w:rsid w:val="00E82570"/>
    <w:rsid w:val="00E8526C"/>
    <w:rsid w:val="00E85B54"/>
    <w:rsid w:val="00E87BDF"/>
    <w:rsid w:val="00E97ED7"/>
    <w:rsid w:val="00EA31E9"/>
    <w:rsid w:val="00EA5322"/>
    <w:rsid w:val="00EA6963"/>
    <w:rsid w:val="00EA6D72"/>
    <w:rsid w:val="00EA74BF"/>
    <w:rsid w:val="00EB35C2"/>
    <w:rsid w:val="00EC412B"/>
    <w:rsid w:val="00ED0DEC"/>
    <w:rsid w:val="00EE2B00"/>
    <w:rsid w:val="00EE709E"/>
    <w:rsid w:val="00EF1A3E"/>
    <w:rsid w:val="00F0066A"/>
    <w:rsid w:val="00F0645A"/>
    <w:rsid w:val="00F10A8D"/>
    <w:rsid w:val="00F10AAF"/>
    <w:rsid w:val="00F136A8"/>
    <w:rsid w:val="00F15C59"/>
    <w:rsid w:val="00F23D94"/>
    <w:rsid w:val="00F23E94"/>
    <w:rsid w:val="00F303EF"/>
    <w:rsid w:val="00F30BAE"/>
    <w:rsid w:val="00F31B22"/>
    <w:rsid w:val="00F43989"/>
    <w:rsid w:val="00F45D50"/>
    <w:rsid w:val="00F45EAB"/>
    <w:rsid w:val="00F64965"/>
    <w:rsid w:val="00F67157"/>
    <w:rsid w:val="00F72EDC"/>
    <w:rsid w:val="00F74236"/>
    <w:rsid w:val="00F80CBE"/>
    <w:rsid w:val="00F811A1"/>
    <w:rsid w:val="00F83B9E"/>
    <w:rsid w:val="00F8689D"/>
    <w:rsid w:val="00F915D9"/>
    <w:rsid w:val="00F922D8"/>
    <w:rsid w:val="00F94C44"/>
    <w:rsid w:val="00F95C2F"/>
    <w:rsid w:val="00F95F29"/>
    <w:rsid w:val="00FA3532"/>
    <w:rsid w:val="00FB2D58"/>
    <w:rsid w:val="00FB611B"/>
    <w:rsid w:val="00FC04F6"/>
    <w:rsid w:val="00FC0BA8"/>
    <w:rsid w:val="00FC19B0"/>
    <w:rsid w:val="00FC631C"/>
    <w:rsid w:val="00FC7C7E"/>
    <w:rsid w:val="00FD138E"/>
    <w:rsid w:val="00FE005D"/>
    <w:rsid w:val="00FE2A71"/>
    <w:rsid w:val="00FF4149"/>
    <w:rsid w:val="00FF5931"/>
    <w:rsid w:val="00FF59DB"/>
  </w:rsids>
  <m:mathPr>
    <m:mathFont m:val="SimSun"/>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04FC"/>
    <w:rPr>
      <w:rFonts w:ascii="Times New Roman" w:hAnsi="Times New Roman"/>
      <w:szCs w:val="24"/>
      <w:lang w:eastAsia="en-US"/>
    </w:rPr>
  </w:style>
  <w:style w:type="paragraph" w:styleId="Heading2">
    <w:name w:val="heading 2"/>
    <w:basedOn w:val="Normal"/>
    <w:link w:val="Heading2Char"/>
    <w:uiPriority w:val="9"/>
    <w:rsid w:val="000151F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64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791D"/>
    <w:rPr>
      <w:rFonts w:ascii="Lucida Grande" w:hAnsi="Lucida Grande"/>
      <w:sz w:val="18"/>
      <w:szCs w:val="18"/>
    </w:rPr>
  </w:style>
  <w:style w:type="character" w:customStyle="1" w:styleId="BalloonTextChar0">
    <w:name w:val="Balloon Text Char"/>
    <w:basedOn w:val="DefaultParagraphFont"/>
    <w:link w:val="BalloonText"/>
    <w:uiPriority w:val="99"/>
    <w:semiHidden/>
    <w:rsid w:val="00B81D0A"/>
    <w:rPr>
      <w:rFonts w:ascii="Lucida Grande" w:hAnsi="Lucida Grande"/>
      <w:sz w:val="18"/>
      <w:szCs w:val="18"/>
    </w:rPr>
  </w:style>
  <w:style w:type="character" w:customStyle="1" w:styleId="BalloonTextChar2">
    <w:name w:val="Balloon Text Char"/>
    <w:basedOn w:val="DefaultParagraphFont"/>
    <w:link w:val="BalloonText"/>
    <w:uiPriority w:val="99"/>
    <w:semiHidden/>
    <w:rsid w:val="0071426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6485D"/>
    <w:rPr>
      <w:rFonts w:ascii="Lucida Grande" w:hAnsi="Lucida Grande"/>
      <w:sz w:val="18"/>
      <w:szCs w:val="18"/>
    </w:rPr>
  </w:style>
  <w:style w:type="paragraph" w:styleId="Header">
    <w:name w:val="header"/>
    <w:basedOn w:val="Normal"/>
    <w:link w:val="HeaderChar"/>
    <w:uiPriority w:val="99"/>
    <w:unhideWhenUsed/>
    <w:rsid w:val="002704FC"/>
    <w:pPr>
      <w:tabs>
        <w:tab w:val="center" w:pos="4320"/>
        <w:tab w:val="right" w:pos="8640"/>
      </w:tabs>
    </w:pPr>
  </w:style>
  <w:style w:type="character" w:customStyle="1" w:styleId="HeaderChar">
    <w:name w:val="Header Char"/>
    <w:link w:val="Header"/>
    <w:uiPriority w:val="99"/>
    <w:rsid w:val="002704FC"/>
    <w:rPr>
      <w:rFonts w:ascii="Times New Roman" w:eastAsia="Cambria" w:hAnsi="Times New Roman" w:cs="Times New Roman"/>
      <w:sz w:val="20"/>
    </w:rPr>
  </w:style>
  <w:style w:type="character" w:styleId="PageNumber">
    <w:name w:val="page number"/>
    <w:basedOn w:val="DefaultParagraphFont"/>
    <w:uiPriority w:val="99"/>
    <w:semiHidden/>
    <w:unhideWhenUsed/>
    <w:rsid w:val="002704FC"/>
  </w:style>
  <w:style w:type="paragraph" w:styleId="EndnoteText">
    <w:name w:val="endnote text"/>
    <w:basedOn w:val="Normal"/>
    <w:link w:val="EndnoteTextChar"/>
    <w:uiPriority w:val="99"/>
    <w:semiHidden/>
    <w:unhideWhenUsed/>
    <w:rsid w:val="00150A50"/>
    <w:rPr>
      <w:szCs w:val="20"/>
    </w:rPr>
  </w:style>
  <w:style w:type="character" w:customStyle="1" w:styleId="EndnoteTextChar">
    <w:name w:val="Endnote Text Char"/>
    <w:basedOn w:val="DefaultParagraphFont"/>
    <w:link w:val="EndnoteText"/>
    <w:uiPriority w:val="99"/>
    <w:semiHidden/>
    <w:rsid w:val="00150A50"/>
    <w:rPr>
      <w:rFonts w:ascii="Times New Roman" w:hAnsi="Times New Roman"/>
      <w:lang w:eastAsia="en-US"/>
    </w:rPr>
  </w:style>
  <w:style w:type="character" w:styleId="EndnoteReference">
    <w:name w:val="endnote reference"/>
    <w:basedOn w:val="DefaultParagraphFont"/>
    <w:uiPriority w:val="99"/>
    <w:semiHidden/>
    <w:unhideWhenUsed/>
    <w:rsid w:val="00150A50"/>
    <w:rPr>
      <w:vertAlign w:val="superscript"/>
    </w:rPr>
  </w:style>
  <w:style w:type="paragraph" w:styleId="FootnoteText">
    <w:name w:val="footnote text"/>
    <w:basedOn w:val="Normal"/>
    <w:link w:val="FootnoteTextChar"/>
    <w:unhideWhenUsed/>
    <w:rsid w:val="00895E68"/>
    <w:rPr>
      <w:rFonts w:ascii="Cambria" w:eastAsia="Times New Roman" w:hAnsi="Cambria"/>
      <w:sz w:val="24"/>
    </w:rPr>
  </w:style>
  <w:style w:type="character" w:customStyle="1" w:styleId="FootnoteTextChar">
    <w:name w:val="Footnote Text Char"/>
    <w:basedOn w:val="DefaultParagraphFont"/>
    <w:link w:val="FootnoteText"/>
    <w:uiPriority w:val="99"/>
    <w:rsid w:val="00895E68"/>
    <w:rPr>
      <w:rFonts w:eastAsia="Times New Roman"/>
      <w:sz w:val="24"/>
      <w:szCs w:val="24"/>
      <w:lang w:eastAsia="en-US"/>
    </w:rPr>
  </w:style>
  <w:style w:type="character" w:styleId="FootnoteReference">
    <w:name w:val="footnote reference"/>
    <w:uiPriority w:val="99"/>
    <w:semiHidden/>
    <w:unhideWhenUsed/>
    <w:rsid w:val="00895E68"/>
    <w:rPr>
      <w:rFonts w:cs="Times New Roman"/>
      <w:vertAlign w:val="superscript"/>
    </w:rPr>
  </w:style>
  <w:style w:type="character" w:customStyle="1" w:styleId="briefcittitle1">
    <w:name w:val="briefcittitle1"/>
    <w:basedOn w:val="DefaultParagraphFont"/>
    <w:rsid w:val="00745693"/>
    <w:rPr>
      <w:b/>
      <w:bCs/>
    </w:rPr>
  </w:style>
  <w:style w:type="character" w:styleId="Emphasis">
    <w:name w:val="Emphasis"/>
    <w:basedOn w:val="DefaultParagraphFont"/>
    <w:uiPriority w:val="20"/>
    <w:rsid w:val="00D26D73"/>
    <w:rPr>
      <w:i/>
    </w:rPr>
  </w:style>
  <w:style w:type="character" w:customStyle="1" w:styleId="apple-converted-space">
    <w:name w:val="apple-converted-space"/>
    <w:basedOn w:val="DefaultParagraphFont"/>
    <w:rsid w:val="00D26D73"/>
  </w:style>
  <w:style w:type="character" w:styleId="Hyperlink">
    <w:name w:val="Hyperlink"/>
    <w:basedOn w:val="DefaultParagraphFont"/>
    <w:uiPriority w:val="99"/>
    <w:rsid w:val="001935D2"/>
    <w:rPr>
      <w:color w:val="0000FF"/>
      <w:u w:val="single"/>
    </w:rPr>
  </w:style>
  <w:style w:type="character" w:styleId="CommentReference">
    <w:name w:val="annotation reference"/>
    <w:basedOn w:val="DefaultParagraphFont"/>
    <w:uiPriority w:val="99"/>
    <w:semiHidden/>
    <w:unhideWhenUsed/>
    <w:rsid w:val="00495090"/>
    <w:rPr>
      <w:sz w:val="16"/>
      <w:szCs w:val="16"/>
    </w:rPr>
  </w:style>
  <w:style w:type="paragraph" w:styleId="CommentText">
    <w:name w:val="annotation text"/>
    <w:basedOn w:val="Normal"/>
    <w:link w:val="CommentTextChar"/>
    <w:uiPriority w:val="99"/>
    <w:semiHidden/>
    <w:unhideWhenUsed/>
    <w:rsid w:val="00495090"/>
    <w:rPr>
      <w:szCs w:val="20"/>
    </w:rPr>
  </w:style>
  <w:style w:type="character" w:customStyle="1" w:styleId="CommentTextChar">
    <w:name w:val="Comment Text Char"/>
    <w:basedOn w:val="DefaultParagraphFont"/>
    <w:link w:val="CommentText"/>
    <w:uiPriority w:val="99"/>
    <w:semiHidden/>
    <w:rsid w:val="0049509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95090"/>
    <w:rPr>
      <w:b/>
      <w:bCs/>
    </w:rPr>
  </w:style>
  <w:style w:type="character" w:customStyle="1" w:styleId="CommentSubjectChar">
    <w:name w:val="Comment Subject Char"/>
    <w:basedOn w:val="CommentTextChar"/>
    <w:link w:val="CommentSubject"/>
    <w:uiPriority w:val="99"/>
    <w:semiHidden/>
    <w:rsid w:val="00495090"/>
    <w:rPr>
      <w:rFonts w:ascii="Times New Roman" w:hAnsi="Times New Roman"/>
      <w:b/>
      <w:bCs/>
      <w:lang w:eastAsia="en-US"/>
    </w:rPr>
  </w:style>
  <w:style w:type="paragraph" w:styleId="Footer">
    <w:name w:val="footer"/>
    <w:basedOn w:val="Normal"/>
    <w:link w:val="FooterChar"/>
    <w:uiPriority w:val="99"/>
    <w:unhideWhenUsed/>
    <w:rsid w:val="00B140F8"/>
    <w:pPr>
      <w:tabs>
        <w:tab w:val="center" w:pos="4680"/>
        <w:tab w:val="right" w:pos="9360"/>
      </w:tabs>
    </w:pPr>
  </w:style>
  <w:style w:type="character" w:customStyle="1" w:styleId="FooterChar">
    <w:name w:val="Footer Char"/>
    <w:basedOn w:val="DefaultParagraphFont"/>
    <w:link w:val="Footer"/>
    <w:uiPriority w:val="99"/>
    <w:rsid w:val="00B140F8"/>
    <w:rPr>
      <w:rFonts w:ascii="Times New Roman" w:hAnsi="Times New Roman"/>
      <w:szCs w:val="24"/>
      <w:lang w:eastAsia="en-US"/>
    </w:rPr>
  </w:style>
  <w:style w:type="paragraph" w:customStyle="1" w:styleId="Default">
    <w:name w:val="Default"/>
    <w:rsid w:val="001E5C79"/>
    <w:rPr>
      <w:rFonts w:ascii="Helvetica" w:eastAsia="Arial Unicode MS" w:hAnsi="Helvetica" w:cs="Arial Unicode MS"/>
      <w:color w:val="000000"/>
      <w:sz w:val="22"/>
      <w:szCs w:val="22"/>
      <w:lang w:eastAsia="en-US"/>
    </w:rPr>
  </w:style>
  <w:style w:type="character" w:customStyle="1" w:styleId="None">
    <w:name w:val="None"/>
    <w:rsid w:val="00872D38"/>
  </w:style>
  <w:style w:type="paragraph" w:styleId="Revision">
    <w:name w:val="Revision"/>
    <w:hidden/>
    <w:uiPriority w:val="71"/>
    <w:rsid w:val="00711CAE"/>
    <w:rPr>
      <w:rFonts w:ascii="Times New Roman" w:hAnsi="Times New Roman"/>
      <w:szCs w:val="24"/>
      <w:lang w:eastAsia="en-US"/>
    </w:rPr>
  </w:style>
  <w:style w:type="character" w:customStyle="1" w:styleId="Heading2Char">
    <w:name w:val="Heading 2 Char"/>
    <w:basedOn w:val="DefaultParagraphFont"/>
    <w:link w:val="Heading2"/>
    <w:uiPriority w:val="9"/>
    <w:rsid w:val="000151F1"/>
    <w:rPr>
      <w:rFonts w:ascii="Times" w:hAnsi="Times"/>
      <w:b/>
      <w:sz w:val="36"/>
      <w:lang w:eastAsia="en-US"/>
    </w:rPr>
  </w:style>
  <w:style w:type="character" w:customStyle="1" w:styleId="a-size-smalla-color-secondary">
    <w:name w:val="a-size-small a-color-secondary"/>
    <w:basedOn w:val="DefaultParagraphFont"/>
    <w:rsid w:val="000151F1"/>
  </w:style>
  <w:style w:type="paragraph" w:styleId="NormalWeb">
    <w:name w:val="Normal (Web)"/>
    <w:basedOn w:val="Normal"/>
    <w:uiPriority w:val="99"/>
    <w:rsid w:val="00096114"/>
    <w:pPr>
      <w:spacing w:beforeLines="1" w:afterLines="1"/>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04FC"/>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85D"/>
    <w:rPr>
      <w:rFonts w:ascii="Lucida Grande" w:hAnsi="Lucida Grande"/>
      <w:sz w:val="18"/>
      <w:szCs w:val="18"/>
    </w:rPr>
  </w:style>
  <w:style w:type="paragraph" w:styleId="Header">
    <w:name w:val="header"/>
    <w:basedOn w:val="Normal"/>
    <w:link w:val="HeaderChar"/>
    <w:uiPriority w:val="99"/>
    <w:unhideWhenUsed/>
    <w:rsid w:val="002704FC"/>
    <w:pPr>
      <w:tabs>
        <w:tab w:val="center" w:pos="4320"/>
        <w:tab w:val="right" w:pos="8640"/>
      </w:tabs>
    </w:pPr>
  </w:style>
  <w:style w:type="character" w:customStyle="1" w:styleId="HeaderChar">
    <w:name w:val="Header Char"/>
    <w:link w:val="Header"/>
    <w:uiPriority w:val="99"/>
    <w:rsid w:val="002704FC"/>
    <w:rPr>
      <w:rFonts w:ascii="Times New Roman" w:eastAsia="Cambria" w:hAnsi="Times New Roman" w:cs="Times New Roman"/>
      <w:sz w:val="20"/>
    </w:rPr>
  </w:style>
  <w:style w:type="character" w:styleId="PageNumber">
    <w:name w:val="page number"/>
    <w:basedOn w:val="DefaultParagraphFont"/>
    <w:uiPriority w:val="99"/>
    <w:semiHidden/>
    <w:unhideWhenUsed/>
    <w:rsid w:val="002704FC"/>
  </w:style>
  <w:style w:type="paragraph" w:styleId="EndnoteText">
    <w:name w:val="endnote text"/>
    <w:basedOn w:val="Normal"/>
    <w:link w:val="EndnoteTextChar"/>
    <w:uiPriority w:val="99"/>
    <w:semiHidden/>
    <w:unhideWhenUsed/>
    <w:rsid w:val="00150A50"/>
    <w:rPr>
      <w:szCs w:val="20"/>
    </w:rPr>
  </w:style>
  <w:style w:type="character" w:customStyle="1" w:styleId="EndnoteTextChar">
    <w:name w:val="Endnote Text Char"/>
    <w:basedOn w:val="DefaultParagraphFont"/>
    <w:link w:val="EndnoteText"/>
    <w:uiPriority w:val="99"/>
    <w:semiHidden/>
    <w:rsid w:val="00150A50"/>
    <w:rPr>
      <w:rFonts w:ascii="Times New Roman" w:hAnsi="Times New Roman"/>
      <w:lang w:eastAsia="en-US"/>
    </w:rPr>
  </w:style>
  <w:style w:type="character" w:styleId="EndnoteReference">
    <w:name w:val="endnote reference"/>
    <w:basedOn w:val="DefaultParagraphFont"/>
    <w:uiPriority w:val="99"/>
    <w:semiHidden/>
    <w:unhideWhenUsed/>
    <w:rsid w:val="00150A50"/>
    <w:rPr>
      <w:vertAlign w:val="superscript"/>
    </w:rPr>
  </w:style>
  <w:style w:type="paragraph" w:styleId="FootnoteText">
    <w:name w:val="footnote text"/>
    <w:basedOn w:val="Normal"/>
    <w:link w:val="FootnoteTextChar"/>
    <w:unhideWhenUsed/>
    <w:rsid w:val="00895E68"/>
    <w:rPr>
      <w:rFonts w:ascii="Cambria" w:eastAsia="Times New Roman" w:hAnsi="Cambria"/>
      <w:sz w:val="24"/>
    </w:rPr>
  </w:style>
  <w:style w:type="character" w:customStyle="1" w:styleId="FootnoteTextChar">
    <w:name w:val="Footnote Text Char"/>
    <w:basedOn w:val="DefaultParagraphFont"/>
    <w:link w:val="FootnoteText"/>
    <w:uiPriority w:val="99"/>
    <w:rsid w:val="00895E68"/>
    <w:rPr>
      <w:rFonts w:eastAsia="Times New Roman"/>
      <w:sz w:val="24"/>
      <w:szCs w:val="24"/>
      <w:lang w:eastAsia="en-US"/>
    </w:rPr>
  </w:style>
  <w:style w:type="character" w:styleId="FootnoteReference">
    <w:name w:val="footnote reference"/>
    <w:uiPriority w:val="99"/>
    <w:semiHidden/>
    <w:unhideWhenUsed/>
    <w:rsid w:val="00895E68"/>
    <w:rPr>
      <w:rFonts w:cs="Times New Roman"/>
      <w:vertAlign w:val="superscript"/>
    </w:rPr>
  </w:style>
  <w:style w:type="character" w:customStyle="1" w:styleId="briefcittitle1">
    <w:name w:val="briefcittitle1"/>
    <w:basedOn w:val="DefaultParagraphFont"/>
    <w:rsid w:val="00745693"/>
    <w:rPr>
      <w:b/>
      <w:bCs/>
    </w:rPr>
  </w:style>
  <w:style w:type="character" w:styleId="Emphasis">
    <w:name w:val="Emphasis"/>
    <w:basedOn w:val="DefaultParagraphFont"/>
    <w:uiPriority w:val="20"/>
    <w:rsid w:val="00D26D73"/>
    <w:rPr>
      <w:i/>
    </w:rPr>
  </w:style>
  <w:style w:type="character" w:customStyle="1" w:styleId="apple-converted-space">
    <w:name w:val="apple-converted-space"/>
    <w:basedOn w:val="DefaultParagraphFont"/>
    <w:rsid w:val="00D26D73"/>
  </w:style>
  <w:style w:type="character" w:styleId="Hyperlink">
    <w:name w:val="Hyperlink"/>
    <w:basedOn w:val="DefaultParagraphFont"/>
    <w:uiPriority w:val="99"/>
    <w:rsid w:val="001935D2"/>
    <w:rPr>
      <w:color w:val="0000FF"/>
      <w:u w:val="single"/>
    </w:rPr>
  </w:style>
  <w:style w:type="character" w:styleId="CommentReference">
    <w:name w:val="annotation reference"/>
    <w:basedOn w:val="DefaultParagraphFont"/>
    <w:uiPriority w:val="99"/>
    <w:semiHidden/>
    <w:unhideWhenUsed/>
    <w:rsid w:val="00495090"/>
    <w:rPr>
      <w:sz w:val="16"/>
      <w:szCs w:val="16"/>
    </w:rPr>
  </w:style>
  <w:style w:type="paragraph" w:styleId="CommentText">
    <w:name w:val="annotation text"/>
    <w:basedOn w:val="Normal"/>
    <w:link w:val="CommentTextChar"/>
    <w:uiPriority w:val="99"/>
    <w:semiHidden/>
    <w:unhideWhenUsed/>
    <w:rsid w:val="00495090"/>
    <w:rPr>
      <w:szCs w:val="20"/>
    </w:rPr>
  </w:style>
  <w:style w:type="character" w:customStyle="1" w:styleId="CommentTextChar">
    <w:name w:val="Comment Text Char"/>
    <w:basedOn w:val="DefaultParagraphFont"/>
    <w:link w:val="CommentText"/>
    <w:uiPriority w:val="99"/>
    <w:semiHidden/>
    <w:rsid w:val="0049509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95090"/>
    <w:rPr>
      <w:b/>
      <w:bCs/>
    </w:rPr>
  </w:style>
  <w:style w:type="character" w:customStyle="1" w:styleId="CommentSubjectChar">
    <w:name w:val="Comment Subject Char"/>
    <w:basedOn w:val="CommentTextChar"/>
    <w:link w:val="CommentSubject"/>
    <w:uiPriority w:val="99"/>
    <w:semiHidden/>
    <w:rsid w:val="00495090"/>
    <w:rPr>
      <w:rFonts w:ascii="Times New Roman" w:hAnsi="Times New Roman"/>
      <w:b/>
      <w:bCs/>
      <w:lang w:eastAsia="en-US"/>
    </w:rPr>
  </w:style>
  <w:style w:type="paragraph" w:styleId="Footer">
    <w:name w:val="footer"/>
    <w:basedOn w:val="Normal"/>
    <w:link w:val="FooterChar"/>
    <w:uiPriority w:val="99"/>
    <w:unhideWhenUsed/>
    <w:rsid w:val="00B140F8"/>
    <w:pPr>
      <w:tabs>
        <w:tab w:val="center" w:pos="4680"/>
        <w:tab w:val="right" w:pos="9360"/>
      </w:tabs>
    </w:pPr>
  </w:style>
  <w:style w:type="character" w:customStyle="1" w:styleId="FooterChar">
    <w:name w:val="Footer Char"/>
    <w:basedOn w:val="DefaultParagraphFont"/>
    <w:link w:val="Footer"/>
    <w:uiPriority w:val="99"/>
    <w:rsid w:val="00B140F8"/>
    <w:rPr>
      <w:rFonts w:ascii="Times New Roman" w:hAnsi="Times New Roman"/>
      <w:szCs w:val="24"/>
      <w:lang w:eastAsia="en-US"/>
    </w:rPr>
  </w:style>
  <w:style w:type="paragraph" w:customStyle="1" w:styleId="Default">
    <w:name w:val="Default"/>
    <w:rsid w:val="001E5C79"/>
    <w:rPr>
      <w:rFonts w:ascii="Helvetica" w:eastAsia="Arial Unicode MS" w:hAnsi="Helvetica" w:cs="Arial Unicode MS"/>
      <w:color w:val="000000"/>
      <w:sz w:val="22"/>
      <w:szCs w:val="22"/>
      <w:lang w:eastAsia="en-US"/>
    </w:rPr>
  </w:style>
  <w:style w:type="character" w:customStyle="1" w:styleId="None">
    <w:name w:val="None"/>
    <w:rsid w:val="00872D38"/>
  </w:style>
  <w:style w:type="paragraph" w:styleId="Revision">
    <w:name w:val="Revision"/>
    <w:hidden/>
    <w:uiPriority w:val="71"/>
    <w:rsid w:val="00711CAE"/>
    <w:rPr>
      <w:rFonts w:ascii="Times New Roman" w:hAnsi="Times New Roman"/>
      <w:szCs w:val="24"/>
      <w:lang w:eastAsia="en-US"/>
    </w:rPr>
  </w:style>
</w:styles>
</file>

<file path=word/webSettings.xml><?xml version="1.0" encoding="utf-8"?>
<w:webSettings xmlns:r="http://schemas.openxmlformats.org/officeDocument/2006/relationships" xmlns:w="http://schemas.openxmlformats.org/wordprocessingml/2006/main">
  <w:divs>
    <w:div w:id="9377236">
      <w:bodyDiv w:val="1"/>
      <w:marLeft w:val="0"/>
      <w:marRight w:val="0"/>
      <w:marTop w:val="0"/>
      <w:marBottom w:val="0"/>
      <w:divBdr>
        <w:top w:val="none" w:sz="0" w:space="0" w:color="auto"/>
        <w:left w:val="none" w:sz="0" w:space="0" w:color="auto"/>
        <w:bottom w:val="none" w:sz="0" w:space="0" w:color="auto"/>
        <w:right w:val="none" w:sz="0" w:space="0" w:color="auto"/>
      </w:divBdr>
    </w:div>
    <w:div w:id="75254109">
      <w:bodyDiv w:val="1"/>
      <w:marLeft w:val="0"/>
      <w:marRight w:val="0"/>
      <w:marTop w:val="0"/>
      <w:marBottom w:val="0"/>
      <w:divBdr>
        <w:top w:val="none" w:sz="0" w:space="0" w:color="auto"/>
        <w:left w:val="none" w:sz="0" w:space="0" w:color="auto"/>
        <w:bottom w:val="none" w:sz="0" w:space="0" w:color="auto"/>
        <w:right w:val="none" w:sz="0" w:space="0" w:color="auto"/>
      </w:divBdr>
    </w:div>
    <w:div w:id="657266491">
      <w:bodyDiv w:val="1"/>
      <w:marLeft w:val="0"/>
      <w:marRight w:val="0"/>
      <w:marTop w:val="0"/>
      <w:marBottom w:val="0"/>
      <w:divBdr>
        <w:top w:val="none" w:sz="0" w:space="0" w:color="auto"/>
        <w:left w:val="none" w:sz="0" w:space="0" w:color="auto"/>
        <w:bottom w:val="none" w:sz="0" w:space="0" w:color="auto"/>
        <w:right w:val="none" w:sz="0" w:space="0" w:color="auto"/>
      </w:divBdr>
    </w:div>
    <w:div w:id="892422028">
      <w:bodyDiv w:val="1"/>
      <w:marLeft w:val="0"/>
      <w:marRight w:val="0"/>
      <w:marTop w:val="0"/>
      <w:marBottom w:val="0"/>
      <w:divBdr>
        <w:top w:val="none" w:sz="0" w:space="0" w:color="auto"/>
        <w:left w:val="none" w:sz="0" w:space="0" w:color="auto"/>
        <w:bottom w:val="none" w:sz="0" w:space="0" w:color="auto"/>
        <w:right w:val="none" w:sz="0" w:space="0" w:color="auto"/>
      </w:divBdr>
    </w:div>
    <w:div w:id="961151422">
      <w:bodyDiv w:val="1"/>
      <w:marLeft w:val="0"/>
      <w:marRight w:val="0"/>
      <w:marTop w:val="0"/>
      <w:marBottom w:val="0"/>
      <w:divBdr>
        <w:top w:val="none" w:sz="0" w:space="0" w:color="auto"/>
        <w:left w:val="none" w:sz="0" w:space="0" w:color="auto"/>
        <w:bottom w:val="none" w:sz="0" w:space="0" w:color="auto"/>
        <w:right w:val="none" w:sz="0" w:space="0" w:color="auto"/>
      </w:divBdr>
    </w:div>
    <w:div w:id="1199583945">
      <w:bodyDiv w:val="1"/>
      <w:marLeft w:val="0"/>
      <w:marRight w:val="0"/>
      <w:marTop w:val="0"/>
      <w:marBottom w:val="0"/>
      <w:divBdr>
        <w:top w:val="none" w:sz="0" w:space="0" w:color="auto"/>
        <w:left w:val="none" w:sz="0" w:space="0" w:color="auto"/>
        <w:bottom w:val="none" w:sz="0" w:space="0" w:color="auto"/>
        <w:right w:val="none" w:sz="0" w:space="0" w:color="auto"/>
      </w:divBdr>
    </w:div>
    <w:div w:id="1237783474">
      <w:bodyDiv w:val="1"/>
      <w:marLeft w:val="0"/>
      <w:marRight w:val="0"/>
      <w:marTop w:val="0"/>
      <w:marBottom w:val="0"/>
      <w:divBdr>
        <w:top w:val="none" w:sz="0" w:space="0" w:color="auto"/>
        <w:left w:val="none" w:sz="0" w:space="0" w:color="auto"/>
        <w:bottom w:val="none" w:sz="0" w:space="0" w:color="auto"/>
        <w:right w:val="none" w:sz="0" w:space="0" w:color="auto"/>
      </w:divBdr>
    </w:div>
    <w:div w:id="1356812615">
      <w:bodyDiv w:val="1"/>
      <w:marLeft w:val="0"/>
      <w:marRight w:val="0"/>
      <w:marTop w:val="0"/>
      <w:marBottom w:val="0"/>
      <w:divBdr>
        <w:top w:val="none" w:sz="0" w:space="0" w:color="auto"/>
        <w:left w:val="none" w:sz="0" w:space="0" w:color="auto"/>
        <w:bottom w:val="none" w:sz="0" w:space="0" w:color="auto"/>
        <w:right w:val="none" w:sz="0" w:space="0" w:color="auto"/>
      </w:divBdr>
      <w:divsChild>
        <w:div w:id="708143855">
          <w:marLeft w:val="0"/>
          <w:marRight w:val="0"/>
          <w:marTop w:val="0"/>
          <w:marBottom w:val="0"/>
          <w:divBdr>
            <w:top w:val="none" w:sz="0" w:space="0" w:color="auto"/>
            <w:left w:val="none" w:sz="0" w:space="0" w:color="auto"/>
            <w:bottom w:val="none" w:sz="0" w:space="0" w:color="auto"/>
            <w:right w:val="none" w:sz="0" w:space="0" w:color="auto"/>
          </w:divBdr>
        </w:div>
        <w:div w:id="233249856">
          <w:marLeft w:val="0"/>
          <w:marRight w:val="0"/>
          <w:marTop w:val="0"/>
          <w:marBottom w:val="0"/>
          <w:divBdr>
            <w:top w:val="none" w:sz="0" w:space="0" w:color="auto"/>
            <w:left w:val="none" w:sz="0" w:space="0" w:color="auto"/>
            <w:bottom w:val="none" w:sz="0" w:space="0" w:color="auto"/>
            <w:right w:val="none" w:sz="0" w:space="0" w:color="auto"/>
          </w:divBdr>
        </w:div>
      </w:divsChild>
    </w:div>
    <w:div w:id="1474175246">
      <w:bodyDiv w:val="1"/>
      <w:marLeft w:val="0"/>
      <w:marRight w:val="0"/>
      <w:marTop w:val="0"/>
      <w:marBottom w:val="0"/>
      <w:divBdr>
        <w:top w:val="none" w:sz="0" w:space="0" w:color="auto"/>
        <w:left w:val="none" w:sz="0" w:space="0" w:color="auto"/>
        <w:bottom w:val="none" w:sz="0" w:space="0" w:color="auto"/>
        <w:right w:val="none" w:sz="0" w:space="0" w:color="auto"/>
      </w:divBdr>
    </w:div>
    <w:div w:id="1625189380">
      <w:bodyDiv w:val="1"/>
      <w:marLeft w:val="0"/>
      <w:marRight w:val="0"/>
      <w:marTop w:val="0"/>
      <w:marBottom w:val="0"/>
      <w:divBdr>
        <w:top w:val="none" w:sz="0" w:space="0" w:color="auto"/>
        <w:left w:val="none" w:sz="0" w:space="0" w:color="auto"/>
        <w:bottom w:val="none" w:sz="0" w:space="0" w:color="auto"/>
        <w:right w:val="none" w:sz="0" w:space="0" w:color="auto"/>
      </w:divBdr>
    </w:div>
    <w:div w:id="1994675339">
      <w:bodyDiv w:val="1"/>
      <w:marLeft w:val="0"/>
      <w:marRight w:val="0"/>
      <w:marTop w:val="0"/>
      <w:marBottom w:val="1"/>
      <w:divBdr>
        <w:top w:val="none" w:sz="0" w:space="0" w:color="auto"/>
        <w:left w:val="none" w:sz="0" w:space="0" w:color="auto"/>
        <w:bottom w:val="none" w:sz="0" w:space="0" w:color="auto"/>
        <w:right w:val="none" w:sz="0" w:space="0" w:color="auto"/>
      </w:divBdr>
      <w:divsChild>
        <w:div w:id="1248999644">
          <w:marLeft w:val="0"/>
          <w:marRight w:val="0"/>
          <w:marTop w:val="0"/>
          <w:marBottom w:val="0"/>
          <w:divBdr>
            <w:top w:val="none" w:sz="0" w:space="0" w:color="auto"/>
            <w:left w:val="none" w:sz="0" w:space="0" w:color="auto"/>
            <w:bottom w:val="none" w:sz="0" w:space="0" w:color="auto"/>
            <w:right w:val="none" w:sz="0" w:space="0" w:color="auto"/>
          </w:divBdr>
          <w:divsChild>
            <w:div w:id="1931111897">
              <w:marLeft w:val="0"/>
              <w:marRight w:val="0"/>
              <w:marTop w:val="0"/>
              <w:marBottom w:val="75"/>
              <w:divBdr>
                <w:top w:val="none" w:sz="0" w:space="0" w:color="auto"/>
                <w:left w:val="none" w:sz="0" w:space="0" w:color="auto"/>
                <w:bottom w:val="none" w:sz="0" w:space="0" w:color="auto"/>
                <w:right w:val="none" w:sz="0" w:space="0" w:color="auto"/>
              </w:divBdr>
              <w:divsChild>
                <w:div w:id="847134434">
                  <w:marLeft w:val="20"/>
                  <w:marRight w:val="240"/>
                  <w:marTop w:val="240"/>
                  <w:marBottom w:val="240"/>
                  <w:divBdr>
                    <w:top w:val="none" w:sz="0" w:space="0" w:color="auto"/>
                    <w:left w:val="none" w:sz="0" w:space="0" w:color="auto"/>
                    <w:bottom w:val="none" w:sz="0" w:space="0" w:color="auto"/>
                    <w:right w:val="none" w:sz="0" w:space="0" w:color="auto"/>
                  </w:divBdr>
                  <w:divsChild>
                    <w:div w:id="221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davidharvey.org/reading-capital/"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atalog.nypl.org/search~S1?/adai+jinhua/adai+jinhua/1%2C1%2C2%2CB/frameset&amp;FF=adai+jinhua+1959&amp;1%2C%2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04D7-C157-3F41-86AF-4F11AC5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8557</Words>
  <Characters>48777</Characters>
  <Application>Microsoft Macintosh Word</Application>
  <DocSecurity>0</DocSecurity>
  <Lines>406</Lines>
  <Paragraphs>97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GAYATRI SPIVAK</dc:creator>
  <cp:lastModifiedBy>GAYATRI SPIVAK</cp:lastModifiedBy>
  <cp:revision>2</cp:revision>
  <cp:lastPrinted>2016-10-01T02:03:00Z</cp:lastPrinted>
  <dcterms:created xsi:type="dcterms:W3CDTF">2017-02-05T01:30:00Z</dcterms:created>
  <dcterms:modified xsi:type="dcterms:W3CDTF">2017-02-05T01:30:00Z</dcterms:modified>
</cp:coreProperties>
</file>